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3E147" w14:textId="77777777" w:rsidR="00FE5B50" w:rsidRDefault="00FE5B50" w:rsidP="001A6104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13A5B81" w14:textId="77777777" w:rsidR="0037193A" w:rsidRDefault="0037193A" w:rsidP="001A6104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A842501" w14:textId="0B25B917" w:rsidR="001A6104" w:rsidRPr="00D37D04" w:rsidRDefault="001A6104" w:rsidP="001A610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37D04">
        <w:rPr>
          <w:b/>
          <w:bCs/>
          <w:sz w:val="28"/>
          <w:szCs w:val="28"/>
        </w:rPr>
        <w:t>TÍTULO EM PORTUGUÊS</w:t>
      </w:r>
      <w:r>
        <w:rPr>
          <w:b/>
          <w:bCs/>
          <w:sz w:val="28"/>
          <w:szCs w:val="28"/>
        </w:rPr>
        <w:t xml:space="preserve"> EM LETRAS MAIÚSCULAS (EXCETO NOMES CIENTÍFICOS), NEGRITO E </w:t>
      </w:r>
      <w:r w:rsidRPr="00D37D04">
        <w:rPr>
          <w:b/>
          <w:bCs/>
          <w:sz w:val="28"/>
          <w:szCs w:val="28"/>
        </w:rPr>
        <w:t>CENTRALIZADO</w:t>
      </w:r>
      <w:r>
        <w:rPr>
          <w:b/>
          <w:bCs/>
          <w:sz w:val="28"/>
          <w:szCs w:val="28"/>
        </w:rPr>
        <w:t xml:space="preserve">, </w:t>
      </w:r>
      <w:r w:rsidRPr="00D37D04">
        <w:rPr>
          <w:b/>
          <w:bCs/>
          <w:sz w:val="28"/>
          <w:szCs w:val="28"/>
        </w:rPr>
        <w:t>ARIAL, TAMANHO 14</w:t>
      </w:r>
      <w:r>
        <w:rPr>
          <w:b/>
          <w:bCs/>
          <w:sz w:val="28"/>
          <w:szCs w:val="28"/>
        </w:rPr>
        <w:t xml:space="preserve"> (MÁXIMO DE 15 PALAVRAS)</w:t>
      </w:r>
      <w:r w:rsidRPr="00D37D04">
        <w:rPr>
          <w:b/>
          <w:bCs/>
          <w:sz w:val="28"/>
          <w:szCs w:val="28"/>
        </w:rPr>
        <w:t xml:space="preserve"> </w:t>
      </w:r>
    </w:p>
    <w:p w14:paraId="5276027D" w14:textId="77777777" w:rsidR="001A6104" w:rsidRDefault="001A6104" w:rsidP="00160487">
      <w:pPr>
        <w:spacing w:after="0" w:line="360" w:lineRule="auto"/>
        <w:jc w:val="center"/>
        <w:rPr>
          <w:u w:val="single"/>
        </w:rPr>
      </w:pPr>
    </w:p>
    <w:p w14:paraId="5AB24964" w14:textId="6C13E646" w:rsidR="00160487" w:rsidRDefault="00160487" w:rsidP="00160487">
      <w:pPr>
        <w:spacing w:after="0" w:line="360" w:lineRule="auto"/>
        <w:jc w:val="center"/>
        <w:rPr>
          <w:vertAlign w:val="superscript"/>
        </w:rPr>
      </w:pPr>
      <w:r w:rsidRPr="00983E7B">
        <w:rPr>
          <w:u w:val="single"/>
        </w:rPr>
        <w:t>Autor</w:t>
      </w:r>
      <w:r w:rsidRPr="00983E7B">
        <w:rPr>
          <w:vertAlign w:val="superscript"/>
        </w:rPr>
        <w:t>1</w:t>
      </w:r>
      <w:r>
        <w:t>; Autor</w:t>
      </w:r>
      <w:r w:rsidRPr="00983E7B">
        <w:rPr>
          <w:vertAlign w:val="superscript"/>
        </w:rPr>
        <w:t>2</w:t>
      </w:r>
      <w:r>
        <w:t>...; Autor</w:t>
      </w:r>
      <w:r w:rsidRPr="00983E7B">
        <w:rPr>
          <w:vertAlign w:val="superscript"/>
        </w:rPr>
        <w:t>6</w:t>
      </w:r>
    </w:p>
    <w:p w14:paraId="6201EF7B" w14:textId="77777777" w:rsidR="00942F7A" w:rsidRDefault="00942F7A" w:rsidP="001A6104">
      <w:pPr>
        <w:spacing w:after="0" w:line="240" w:lineRule="auto"/>
        <w:jc w:val="center"/>
        <w:rPr>
          <w:vertAlign w:val="superscript"/>
        </w:rPr>
      </w:pPr>
    </w:p>
    <w:p w14:paraId="54ED8010" w14:textId="26FED412" w:rsidR="001A6104" w:rsidRPr="00964E94" w:rsidRDefault="001A6104" w:rsidP="001A6104">
      <w:pPr>
        <w:spacing w:after="0" w:line="240" w:lineRule="auto"/>
        <w:jc w:val="center"/>
        <w:rPr>
          <w:sz w:val="20"/>
          <w:szCs w:val="20"/>
        </w:rPr>
      </w:pPr>
      <w:r w:rsidRPr="00964E94">
        <w:rPr>
          <w:sz w:val="20"/>
          <w:szCs w:val="20"/>
          <w:vertAlign w:val="superscript"/>
        </w:rPr>
        <w:t>1</w:t>
      </w:r>
      <w:r w:rsidRPr="00964E94">
        <w:rPr>
          <w:sz w:val="20"/>
          <w:szCs w:val="20"/>
        </w:rPr>
        <w:t xml:space="preserve"> Engenheiro Florestal, Mestrando do Programa de Pós-Graduação em Ciências Florestais, Universidade Estadual do Sudoeste da Bahia, </w:t>
      </w:r>
      <w:r w:rsidRPr="00964E94">
        <w:rPr>
          <w:i/>
          <w:sz w:val="20"/>
          <w:szCs w:val="20"/>
        </w:rPr>
        <w:t>Campus</w:t>
      </w:r>
      <w:r w:rsidRPr="00964E94">
        <w:rPr>
          <w:sz w:val="20"/>
          <w:szCs w:val="20"/>
        </w:rPr>
        <w:t xml:space="preserve"> Vitória da Conquista, BA. E-mail: silvaflorestal@gmail.com</w:t>
      </w:r>
    </w:p>
    <w:p w14:paraId="7928EA46" w14:textId="67410B8E" w:rsidR="006D2F14" w:rsidRDefault="001A6104" w:rsidP="00964E94">
      <w:pPr>
        <w:spacing w:after="0" w:line="240" w:lineRule="auto"/>
        <w:jc w:val="center"/>
        <w:rPr>
          <w:sz w:val="20"/>
          <w:szCs w:val="20"/>
        </w:rPr>
      </w:pPr>
      <w:r w:rsidRPr="00964E94">
        <w:rPr>
          <w:sz w:val="20"/>
          <w:szCs w:val="20"/>
          <w:vertAlign w:val="superscript"/>
        </w:rPr>
        <w:t xml:space="preserve">2 </w:t>
      </w:r>
      <w:r w:rsidRPr="00964E94">
        <w:rPr>
          <w:sz w:val="20"/>
          <w:szCs w:val="20"/>
        </w:rPr>
        <w:t>Engenheiro Florestal, Supervisor Ambiental da Suzano Papel e Celulose, Cidade,</w:t>
      </w:r>
      <w:r w:rsidR="002A21F9" w:rsidRPr="00964E94">
        <w:rPr>
          <w:sz w:val="20"/>
          <w:szCs w:val="20"/>
        </w:rPr>
        <w:t xml:space="preserve"> Estado.</w:t>
      </w:r>
      <w:r w:rsidRPr="00964E94">
        <w:rPr>
          <w:sz w:val="20"/>
          <w:szCs w:val="20"/>
        </w:rPr>
        <w:t xml:space="preserve"> E-mail: silvaflorestal@gmail.com</w:t>
      </w:r>
    </w:p>
    <w:p w14:paraId="58C6EBA6" w14:textId="77777777" w:rsidR="00964E94" w:rsidRPr="00964E94" w:rsidRDefault="00964E94" w:rsidP="00964E94">
      <w:pPr>
        <w:spacing w:after="0" w:line="240" w:lineRule="auto"/>
        <w:jc w:val="center"/>
        <w:rPr>
          <w:sz w:val="20"/>
          <w:szCs w:val="20"/>
        </w:rPr>
      </w:pPr>
    </w:p>
    <w:p w14:paraId="4EB1D427" w14:textId="3D1F69C1" w:rsidR="006D2F14" w:rsidRPr="00C7477D" w:rsidRDefault="006D2F14" w:rsidP="006D2F14">
      <w:pPr>
        <w:spacing w:line="360" w:lineRule="auto"/>
        <w:jc w:val="center"/>
        <w:rPr>
          <w:b/>
        </w:rPr>
      </w:pPr>
      <w:r w:rsidRPr="00C7477D">
        <w:rPr>
          <w:b/>
        </w:rPr>
        <w:t>R</w:t>
      </w:r>
      <w:r>
        <w:rPr>
          <w:b/>
        </w:rPr>
        <w:t>ESUMO</w:t>
      </w:r>
    </w:p>
    <w:p w14:paraId="1724BFC0" w14:textId="2D36EEE3" w:rsidR="006D2F14" w:rsidRPr="00552621" w:rsidRDefault="006D2F14" w:rsidP="006D2F14">
      <w:pPr>
        <w:pStyle w:val="Corpodetexto"/>
        <w:widowControl w:val="0"/>
        <w:autoSpaceDE w:val="0"/>
        <w:autoSpaceDN w:val="0"/>
        <w:spacing w:before="229" w:after="0" w:line="240" w:lineRule="auto"/>
        <w:ind w:right="147"/>
        <w:jc w:val="both"/>
        <w:rPr>
          <w:rFonts w:eastAsia="Arial"/>
          <w:kern w:val="0"/>
          <w:lang w:eastAsia="pt-BR"/>
          <w14:ligatures w14:val="none"/>
        </w:rPr>
      </w:pPr>
      <w:r w:rsidRPr="008C2D27">
        <w:t xml:space="preserve">O </w:t>
      </w:r>
      <w:r w:rsidRPr="00237D1F">
        <w:t xml:space="preserve">trabalho deve ser escrito em Word, fonte </w:t>
      </w:r>
      <w:r w:rsidRPr="00CA3891">
        <w:t>Arial, com margens superior e direita 3</w:t>
      </w:r>
      <w:r w:rsidR="00FC18CF">
        <w:t xml:space="preserve">(três) </w:t>
      </w:r>
      <w:r w:rsidRPr="00CA3891">
        <w:t>cm, esquerda e inferior com 2 cm</w:t>
      </w:r>
      <w:r w:rsidR="00FC18CF">
        <w:t xml:space="preserve"> (dois)</w:t>
      </w:r>
      <w:r w:rsidRPr="00CA3891">
        <w:t>.</w:t>
      </w:r>
      <w:r w:rsidR="00CD705E">
        <w:t xml:space="preserve"> O título deve ser mantido igual ao original apresentado na primeira versão submetida.</w:t>
      </w:r>
      <w:r w:rsidRPr="00CA3891">
        <w:t xml:space="preserve"> Após o título, utilizar </w:t>
      </w:r>
      <w:r w:rsidRPr="008C2D27">
        <w:t xml:space="preserve">espaçamento entre linhas de </w:t>
      </w:r>
      <w:r w:rsidRPr="00552621">
        <w:t>1,5 entre o título do trabalho e os nomes dos autores.</w:t>
      </w:r>
      <w:r w:rsidRPr="00552621">
        <w:rPr>
          <w:bCs/>
        </w:rPr>
        <w:t xml:space="preserve"> O nome de cada autor deve ser escrito </w:t>
      </w:r>
      <w:r w:rsidRPr="00552621">
        <w:rPr>
          <w:spacing w:val="-2"/>
          <w:shd w:val="clear" w:color="auto" w:fill="FFFFFF"/>
        </w:rPr>
        <w:t>completo, com somente as letras iniciais maiúsculas, separados por ponto e vírgula (;)</w:t>
      </w:r>
      <w:r w:rsidR="0008205A" w:rsidRPr="00552621">
        <w:rPr>
          <w:spacing w:val="-2"/>
          <w:shd w:val="clear" w:color="auto" w:fill="FFFFFF"/>
        </w:rPr>
        <w:t>,</w:t>
      </w:r>
      <w:r w:rsidR="00CA3891" w:rsidRPr="00552621">
        <w:rPr>
          <w:spacing w:val="-2"/>
          <w:shd w:val="clear" w:color="auto" w:fill="FFFFFF"/>
        </w:rPr>
        <w:t xml:space="preserve"> </w:t>
      </w:r>
      <w:r w:rsidRPr="00552621">
        <w:rPr>
          <w:spacing w:val="-2"/>
          <w:shd w:val="clear" w:color="auto" w:fill="FFFFFF"/>
        </w:rPr>
        <w:t>tamanho 12</w:t>
      </w:r>
      <w:r w:rsidR="0008205A" w:rsidRPr="00552621">
        <w:rPr>
          <w:spacing w:val="-2"/>
          <w:shd w:val="clear" w:color="auto" w:fill="FFFFFF"/>
        </w:rPr>
        <w:t xml:space="preserve"> e </w:t>
      </w:r>
      <w:r w:rsidRPr="00552621">
        <w:rPr>
          <w:spacing w:val="-2"/>
          <w:shd w:val="clear" w:color="auto" w:fill="FFFFFF"/>
        </w:rPr>
        <w:t>centralizados. Deixar um espaçamento simples para iniciar o outro item.</w:t>
      </w:r>
      <w:r w:rsidRPr="00552621">
        <w:t xml:space="preserve"> A </w:t>
      </w:r>
      <w:r w:rsidRPr="00552621">
        <w:rPr>
          <w:rFonts w:eastAsia="Times New Roman"/>
          <w:bCs/>
          <w:spacing w:val="-2"/>
          <w:kern w:val="0"/>
          <w:shd w:val="clear" w:color="auto" w:fill="FFFFFF"/>
          <w:lang w:val="pt-PT"/>
          <w14:ligatures w14:val="none"/>
        </w:rPr>
        <w:t>filiação de cada autor, deverá</w:t>
      </w:r>
      <w:r w:rsidRPr="00552621">
        <w:rPr>
          <w:rFonts w:eastAsia="Times New Roman"/>
          <w:spacing w:val="-2"/>
          <w:kern w:val="0"/>
          <w:shd w:val="clear" w:color="auto" w:fill="FFFFFF"/>
          <w:lang w:val="pt-PT"/>
          <w14:ligatures w14:val="none"/>
        </w:rPr>
        <w:t xml:space="preserve"> </w:t>
      </w:r>
      <w:r w:rsidR="002221A6" w:rsidRPr="00552621">
        <w:rPr>
          <w:rFonts w:eastAsia="Times New Roman"/>
          <w:spacing w:val="-2"/>
          <w:kern w:val="0"/>
          <w:shd w:val="clear" w:color="auto" w:fill="FFFFFF"/>
          <w:lang w:val="pt-PT"/>
          <w14:ligatures w14:val="none"/>
        </w:rPr>
        <w:t>ter let</w:t>
      </w:r>
      <w:r w:rsidR="00E232A6" w:rsidRPr="00552621">
        <w:rPr>
          <w:rFonts w:eastAsia="Times New Roman"/>
          <w:spacing w:val="-2"/>
          <w:kern w:val="0"/>
          <w:shd w:val="clear" w:color="auto" w:fill="FFFFFF"/>
          <w:lang w:val="pt-PT"/>
          <w14:ligatures w14:val="none"/>
        </w:rPr>
        <w:t xml:space="preserve">ra </w:t>
      </w:r>
      <w:r w:rsidRPr="00552621">
        <w:rPr>
          <w:rFonts w:eastAsia="Times New Roman"/>
          <w:spacing w:val="-2"/>
          <w:kern w:val="0"/>
          <w:shd w:val="clear" w:color="auto" w:fill="FFFFFF"/>
          <w:lang w:val="pt-PT"/>
          <w14:ligatures w14:val="none"/>
        </w:rPr>
        <w:t xml:space="preserve">tamanho 10 </w:t>
      </w:r>
      <w:r w:rsidR="00E232A6" w:rsidRPr="00552621">
        <w:rPr>
          <w:rFonts w:eastAsia="Times New Roman"/>
          <w:spacing w:val="-2"/>
          <w:kern w:val="0"/>
          <w:shd w:val="clear" w:color="auto" w:fill="FFFFFF"/>
          <w:lang w:val="pt-PT"/>
          <w14:ligatures w14:val="none"/>
        </w:rPr>
        <w:t xml:space="preserve">(dez) </w:t>
      </w:r>
      <w:r w:rsidRPr="00552621">
        <w:rPr>
          <w:rFonts w:eastAsia="Times New Roman"/>
          <w:spacing w:val="-2"/>
          <w:kern w:val="0"/>
          <w:shd w:val="clear" w:color="auto" w:fill="FFFFFF"/>
          <w:lang w:val="pt-PT"/>
          <w14:ligatures w14:val="none"/>
        </w:rPr>
        <w:t>e centralizado, conter a qualificação profissional, ocupação, local, cidade de trabalho</w:t>
      </w:r>
      <w:r w:rsidR="00CD705E">
        <w:rPr>
          <w:rFonts w:eastAsia="Times New Roman"/>
          <w:spacing w:val="-2"/>
          <w:kern w:val="0"/>
          <w:shd w:val="clear" w:color="auto" w:fill="FFFFFF"/>
          <w:lang w:val="pt-PT"/>
          <w14:ligatures w14:val="none"/>
        </w:rPr>
        <w:t>,</w:t>
      </w:r>
      <w:r w:rsidRPr="00552621">
        <w:rPr>
          <w:rFonts w:eastAsia="Times New Roman"/>
          <w:spacing w:val="-2"/>
          <w:kern w:val="0"/>
          <w:shd w:val="clear" w:color="auto" w:fill="FFFFFF"/>
          <w:lang w:val="pt-PT"/>
          <w14:ligatures w14:val="none"/>
        </w:rPr>
        <w:t xml:space="preserve"> e-mail</w:t>
      </w:r>
      <w:r w:rsidR="007F3D21">
        <w:rPr>
          <w:rFonts w:eastAsia="Times New Roman"/>
          <w:spacing w:val="-2"/>
          <w:kern w:val="0"/>
          <w:shd w:val="clear" w:color="auto" w:fill="FFFFFF"/>
          <w:lang w:val="pt-PT"/>
          <w14:ligatures w14:val="none"/>
        </w:rPr>
        <w:t xml:space="preserve">. </w:t>
      </w:r>
      <w:r w:rsidRPr="00552621">
        <w:rPr>
          <w:bCs/>
        </w:rPr>
        <w:t>O resumo</w:t>
      </w:r>
      <w:r w:rsidRPr="00552621">
        <w:rPr>
          <w:b/>
          <w:bCs/>
        </w:rPr>
        <w:t xml:space="preserve"> </w:t>
      </w:r>
      <w:r w:rsidRPr="00552621">
        <w:t xml:space="preserve">deve ser escrito em parágrafo único contendo no máximo 250 palavras, corpo 12pt, normal, com alinhamento justificado e espaçamento simples entre linhas. O texto deve ser claro, sucinto e, obrigatoriamente, conter uma pequena introdução, </w:t>
      </w:r>
      <w:r w:rsidR="0053497B" w:rsidRPr="00552621">
        <w:t xml:space="preserve">explicar </w:t>
      </w:r>
      <w:r w:rsidRPr="00552621">
        <w:t xml:space="preserve">o(os) objetivo(s) pretendido(s) do trabalho, justificativa, (sem incluir referências bibliográficas), os principais procedimentos metodológicos adotados, os resultados mais expressivos e conclusões. </w:t>
      </w:r>
      <w:r w:rsidRPr="00552621">
        <w:rPr>
          <w:bCs/>
        </w:rPr>
        <w:t xml:space="preserve">Nas palavras-chave </w:t>
      </w:r>
      <w:r w:rsidRPr="00552621">
        <w:t>devem conter de 3 a 5 palavras, escritas em ordem alfabética. Não repetir palavras que estejam no título. Separar as palavras-chave por ponto e vírgula (;) e finalizar com ponto (.), corpo 1</w:t>
      </w:r>
      <w:r w:rsidR="00FD4623">
        <w:t>2</w:t>
      </w:r>
      <w:r w:rsidRPr="00552621">
        <w:t>pt</w:t>
      </w:r>
      <w:r w:rsidR="002B3ED7" w:rsidRPr="00552621">
        <w:t xml:space="preserve"> normal</w:t>
      </w:r>
      <w:r w:rsidRPr="00552621">
        <w:t xml:space="preserve">, com alinhamento justificado e espaçamento simples entre linhas. O trabalho deverá ter </w:t>
      </w:r>
      <w:r w:rsidRPr="00552621">
        <w:rPr>
          <w:rFonts w:eastAsia="Arial"/>
          <w:kern w:val="0"/>
          <w:lang w:eastAsia="pt-BR"/>
          <w14:ligatures w14:val="none"/>
        </w:rPr>
        <w:t>no mínimo 3 (três)</w:t>
      </w:r>
      <w:r w:rsidR="005542C1" w:rsidRPr="00552621">
        <w:rPr>
          <w:rFonts w:eastAsia="Arial"/>
          <w:kern w:val="0"/>
          <w:lang w:eastAsia="pt-BR"/>
          <w14:ligatures w14:val="none"/>
        </w:rPr>
        <w:t xml:space="preserve"> </w:t>
      </w:r>
      <w:r w:rsidRPr="00552621">
        <w:rPr>
          <w:rFonts w:eastAsia="Arial"/>
          <w:kern w:val="0"/>
          <w:lang w:eastAsia="pt-BR"/>
          <w14:ligatures w14:val="none"/>
        </w:rPr>
        <w:t xml:space="preserve">e máximo </w:t>
      </w:r>
      <w:r w:rsidR="00552621" w:rsidRPr="00552621">
        <w:rPr>
          <w:rFonts w:eastAsia="Arial"/>
          <w:kern w:val="0"/>
          <w:lang w:eastAsia="pt-BR"/>
          <w14:ligatures w14:val="none"/>
        </w:rPr>
        <w:t xml:space="preserve">de </w:t>
      </w:r>
      <w:r w:rsidRPr="00552621">
        <w:rPr>
          <w:rFonts w:eastAsia="Arial"/>
          <w:kern w:val="0"/>
          <w:lang w:eastAsia="pt-BR"/>
          <w14:ligatures w14:val="none"/>
        </w:rPr>
        <w:t>0</w:t>
      </w:r>
      <w:r w:rsidR="00FD4623">
        <w:rPr>
          <w:rFonts w:eastAsia="Arial"/>
          <w:kern w:val="0"/>
          <w:lang w:eastAsia="pt-BR"/>
          <w14:ligatures w14:val="none"/>
        </w:rPr>
        <w:t>5</w:t>
      </w:r>
      <w:r w:rsidRPr="00552621">
        <w:rPr>
          <w:rFonts w:eastAsia="Arial"/>
          <w:kern w:val="0"/>
          <w:lang w:eastAsia="pt-BR"/>
          <w14:ligatures w14:val="none"/>
        </w:rPr>
        <w:t xml:space="preserve"> (</w:t>
      </w:r>
      <w:r w:rsidR="00FD4623">
        <w:rPr>
          <w:rFonts w:eastAsia="Arial"/>
          <w:kern w:val="0"/>
          <w:lang w:eastAsia="pt-BR"/>
          <w14:ligatures w14:val="none"/>
        </w:rPr>
        <w:t>cinco</w:t>
      </w:r>
      <w:r w:rsidRPr="00552621">
        <w:rPr>
          <w:rFonts w:eastAsia="Arial"/>
          <w:kern w:val="0"/>
          <w:lang w:eastAsia="pt-BR"/>
          <w14:ligatures w14:val="none"/>
        </w:rPr>
        <w:t xml:space="preserve">) </w:t>
      </w:r>
      <w:r w:rsidR="00552621" w:rsidRPr="00552621">
        <w:rPr>
          <w:rFonts w:eastAsia="Arial"/>
          <w:kern w:val="0"/>
          <w:lang w:eastAsia="pt-BR"/>
          <w14:ligatures w14:val="none"/>
        </w:rPr>
        <w:t>laudas</w:t>
      </w:r>
      <w:r w:rsidRPr="00552621">
        <w:rPr>
          <w:rFonts w:eastAsia="Arial"/>
          <w:kern w:val="0"/>
          <w:lang w:eastAsia="pt-BR"/>
          <w14:ligatures w14:val="none"/>
        </w:rPr>
        <w:t>.</w:t>
      </w:r>
    </w:p>
    <w:p w14:paraId="77DCEB95" w14:textId="77777777" w:rsidR="006D2F14" w:rsidRPr="00552621" w:rsidRDefault="006D2F14" w:rsidP="006D2F14">
      <w:pPr>
        <w:spacing w:line="240" w:lineRule="auto"/>
        <w:jc w:val="both"/>
      </w:pPr>
    </w:p>
    <w:p w14:paraId="7146B43A" w14:textId="77777777" w:rsidR="006D2F14" w:rsidRPr="00B90504" w:rsidRDefault="006D2F14" w:rsidP="00FD4623">
      <w:pPr>
        <w:spacing w:after="0" w:line="240" w:lineRule="auto"/>
        <w:jc w:val="both"/>
      </w:pPr>
      <w:r w:rsidRPr="008C2D27">
        <w:rPr>
          <w:b/>
        </w:rPr>
        <w:t>Palavras-chave</w:t>
      </w:r>
      <w:r w:rsidRPr="00B90504">
        <w:t>: Espécies endêmicas; Dispersão de sementes; Monocultura;</w:t>
      </w:r>
    </w:p>
    <w:p w14:paraId="407D1413" w14:textId="77777777" w:rsidR="006D2F14" w:rsidRPr="00B90504" w:rsidRDefault="006D2F14" w:rsidP="00FD4623">
      <w:pPr>
        <w:spacing w:after="0" w:line="240" w:lineRule="auto"/>
        <w:jc w:val="both"/>
      </w:pPr>
      <w:r w:rsidRPr="00B90504">
        <w:t>Produção de mudas.</w:t>
      </w:r>
    </w:p>
    <w:p w14:paraId="72150C68" w14:textId="77777777" w:rsidR="00160487" w:rsidRDefault="00160487" w:rsidP="00160487">
      <w:pPr>
        <w:spacing w:after="0" w:line="240" w:lineRule="auto"/>
        <w:jc w:val="both"/>
        <w:rPr>
          <w:b/>
        </w:rPr>
      </w:pPr>
    </w:p>
    <w:p w14:paraId="777688C5" w14:textId="77777777" w:rsidR="00D666E8" w:rsidRDefault="00D666E8" w:rsidP="00160487">
      <w:pPr>
        <w:spacing w:after="0" w:line="240" w:lineRule="auto"/>
        <w:jc w:val="both"/>
        <w:rPr>
          <w:b/>
        </w:rPr>
      </w:pPr>
    </w:p>
    <w:p w14:paraId="723D5464" w14:textId="7106B6FE" w:rsidR="006D2F14" w:rsidRPr="006606B8" w:rsidRDefault="006D2F14" w:rsidP="006606B8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b/>
        </w:rPr>
      </w:pPr>
      <w:r w:rsidRPr="006606B8">
        <w:rPr>
          <w:b/>
        </w:rPr>
        <w:t>INTRODUÇÃO</w:t>
      </w:r>
    </w:p>
    <w:p w14:paraId="35DB7405" w14:textId="77777777" w:rsidR="006D2F14" w:rsidRPr="00983E7B" w:rsidRDefault="006D2F14" w:rsidP="006D2F14">
      <w:pPr>
        <w:spacing w:after="0" w:line="240" w:lineRule="auto"/>
        <w:jc w:val="both"/>
        <w:rPr>
          <w:b/>
        </w:rPr>
      </w:pPr>
    </w:p>
    <w:p w14:paraId="2C89F728" w14:textId="6AE4ADB6" w:rsidR="00160487" w:rsidRDefault="006D2F14" w:rsidP="0018525A">
      <w:pPr>
        <w:spacing w:after="0" w:line="360" w:lineRule="auto"/>
        <w:ind w:firstLine="360"/>
        <w:jc w:val="both"/>
        <w:rPr>
          <w:b/>
        </w:rPr>
      </w:pPr>
      <w:r w:rsidRPr="00C7477D">
        <w:rPr>
          <w:bCs/>
        </w:rPr>
        <w:t xml:space="preserve">A introdução deve ser escrita </w:t>
      </w:r>
      <w:r>
        <w:rPr>
          <w:bCs/>
        </w:rPr>
        <w:t xml:space="preserve">com recuo do parágrafo de 1,25, </w:t>
      </w:r>
      <w:r w:rsidRPr="00FD4623">
        <w:rPr>
          <w:bCs/>
        </w:rPr>
        <w:t>em espaçamento</w:t>
      </w:r>
      <w:r w:rsidRPr="00FD4623">
        <w:rPr>
          <w:b/>
          <w:bCs/>
        </w:rPr>
        <w:t xml:space="preserve"> </w:t>
      </w:r>
      <w:r w:rsidR="00FD4623" w:rsidRPr="00FD4623">
        <w:t>1,5</w:t>
      </w:r>
      <w:r w:rsidRPr="00FD4623">
        <w:t>, tamanho 12 e justificado.</w:t>
      </w:r>
      <w:r w:rsidRPr="00FD4623">
        <w:rPr>
          <w:b/>
          <w:bCs/>
        </w:rPr>
        <w:t xml:space="preserve"> </w:t>
      </w:r>
      <w:r w:rsidRPr="00FD4623">
        <w:t>Espaçamento de 1,5 entre linhas para iniciar o outro item, Materia</w:t>
      </w:r>
      <w:r w:rsidR="0018525A" w:rsidRPr="00FD4623">
        <w:t>is</w:t>
      </w:r>
      <w:r w:rsidRPr="00FD4623">
        <w:t xml:space="preserve"> e Métodos. Na introdução, os autores devem trazer </w:t>
      </w:r>
      <w:r w:rsidRPr="00AE30CE">
        <w:t>claramente o problema d</w:t>
      </w:r>
      <w:r>
        <w:t>a</w:t>
      </w:r>
      <w:r w:rsidRPr="00AE30CE">
        <w:t xml:space="preserve"> </w:t>
      </w:r>
      <w:r w:rsidRPr="0018525A">
        <w:t xml:space="preserve">pesquisa trazendo informações que justifiquem o </w:t>
      </w:r>
      <w:r w:rsidRPr="001E0179">
        <w:t xml:space="preserve">seu trabalho </w:t>
      </w:r>
      <w:r w:rsidRPr="00AE30CE">
        <w:t>ou a</w:t>
      </w:r>
      <w:r w:rsidR="00AF75CB">
        <w:t xml:space="preserve"> </w:t>
      </w:r>
      <w:r w:rsidRPr="00AE30CE">
        <w:lastRenderedPageBreak/>
        <w:t xml:space="preserve">contribuição do trabalho para </w:t>
      </w:r>
      <w:r w:rsidR="00B91C79">
        <w:t xml:space="preserve">a Área Temática </w:t>
      </w:r>
      <w:r w:rsidRPr="00AE30CE">
        <w:t>e o(s) objetivo(s) proposto(s) nesse item e sua re</w:t>
      </w:r>
      <w:r>
        <w:t xml:space="preserve">lação com as ciências florestais. </w:t>
      </w:r>
      <w:r w:rsidRPr="00160487">
        <w:t>Não use tabulação, não inclua cabeçalho e nem rodapé</w:t>
      </w:r>
      <w:r>
        <w:rPr>
          <w:b/>
        </w:rPr>
        <w:t>.</w:t>
      </w:r>
    </w:p>
    <w:p w14:paraId="526E3850" w14:textId="17B164C4" w:rsidR="006D2F14" w:rsidRPr="00B20645" w:rsidRDefault="006D2F14" w:rsidP="006D2F1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spacing w:val="-57"/>
        </w:rPr>
      </w:pPr>
      <w:r w:rsidRPr="00B20645">
        <w:t>As citações dentro do texto deverão ser assim: Lima (2023) ou (LIMA, 2023) para um único</w:t>
      </w:r>
      <w:r w:rsidRPr="00B20645">
        <w:rPr>
          <w:spacing w:val="1"/>
        </w:rPr>
        <w:t xml:space="preserve"> </w:t>
      </w:r>
      <w:r w:rsidRPr="00B20645">
        <w:t>autor; Lima &amp; Oliveira (2022) ou (LIMA &amp; OLIVEIRA, 2022) para dois autores; Bakke et al.</w:t>
      </w:r>
      <w:r w:rsidRPr="00B20645">
        <w:rPr>
          <w:spacing w:val="1"/>
        </w:rPr>
        <w:t xml:space="preserve"> </w:t>
      </w:r>
      <w:r w:rsidRPr="00B20645">
        <w:t>(2023) ou (BAKKE et al.,</w:t>
      </w:r>
      <w:r w:rsidRPr="00B20645">
        <w:rPr>
          <w:b/>
        </w:rPr>
        <w:t xml:space="preserve"> </w:t>
      </w:r>
      <w:r w:rsidRPr="00B20645">
        <w:t>2023) para</w:t>
      </w:r>
      <w:r w:rsidRPr="00B20645">
        <w:rPr>
          <w:spacing w:val="1"/>
        </w:rPr>
        <w:t xml:space="preserve"> </w:t>
      </w:r>
      <w:r w:rsidRPr="00B20645">
        <w:t>mais de dois autores. Caso ocorra citações de siglas estas</w:t>
      </w:r>
      <w:r w:rsidRPr="00B20645">
        <w:rPr>
          <w:spacing w:val="1"/>
        </w:rPr>
        <w:t xml:space="preserve"> </w:t>
      </w:r>
      <w:r w:rsidRPr="00B20645">
        <w:t>deverão ser citadas em maiúsculas e escrevê-las por extenso quando citadas pela primeira vez no</w:t>
      </w:r>
      <w:r w:rsidRPr="00B20645">
        <w:rPr>
          <w:spacing w:val="1"/>
        </w:rPr>
        <w:t xml:space="preserve"> </w:t>
      </w:r>
      <w:r w:rsidRPr="00B20645">
        <w:t>texto. Todas as referências citadas no texto deverão ser</w:t>
      </w:r>
      <w:r w:rsidRPr="00B20645">
        <w:rPr>
          <w:spacing w:val="1"/>
        </w:rPr>
        <w:t xml:space="preserve"> </w:t>
      </w:r>
      <w:r w:rsidRPr="00B20645">
        <w:t>citadas no item</w:t>
      </w:r>
      <w:r w:rsidRPr="00B20645">
        <w:rPr>
          <w:spacing w:val="-2"/>
        </w:rPr>
        <w:t xml:space="preserve"> </w:t>
      </w:r>
      <w:r w:rsidRPr="00B20645">
        <w:t>R</w:t>
      </w:r>
      <w:r w:rsidR="009D1D4B">
        <w:t>eferências</w:t>
      </w:r>
      <w:r w:rsidRPr="00B20645">
        <w:t xml:space="preserve">. </w:t>
      </w:r>
      <w:r w:rsidRPr="00B20645">
        <w:rPr>
          <w:spacing w:val="-57"/>
        </w:rPr>
        <w:t xml:space="preserve"> </w:t>
      </w:r>
    </w:p>
    <w:p w14:paraId="173F7F34" w14:textId="77777777" w:rsidR="00982227" w:rsidRDefault="00982227" w:rsidP="006D2F1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spacing w:val="-57"/>
        </w:rPr>
      </w:pPr>
    </w:p>
    <w:p w14:paraId="1D68F186" w14:textId="29E9E667" w:rsidR="00982227" w:rsidRPr="006606B8" w:rsidRDefault="00982227" w:rsidP="006606B8">
      <w:pPr>
        <w:pStyle w:val="PargrafodaLista"/>
        <w:numPr>
          <w:ilvl w:val="0"/>
          <w:numId w:val="3"/>
        </w:numPr>
        <w:spacing w:after="0" w:line="360" w:lineRule="auto"/>
        <w:rPr>
          <w:b/>
        </w:rPr>
      </w:pPr>
      <w:r w:rsidRPr="006606B8">
        <w:rPr>
          <w:b/>
        </w:rPr>
        <w:t>MATERIAIS E MÉTODOS</w:t>
      </w:r>
    </w:p>
    <w:p w14:paraId="5E066856" w14:textId="77777777" w:rsidR="00982227" w:rsidRDefault="00982227" w:rsidP="00982227">
      <w:pPr>
        <w:spacing w:after="0" w:line="240" w:lineRule="auto"/>
        <w:jc w:val="both"/>
        <w:rPr>
          <w:b/>
        </w:rPr>
      </w:pPr>
    </w:p>
    <w:p w14:paraId="36DD9019" w14:textId="2A622AEB" w:rsidR="00982227" w:rsidRDefault="00982227" w:rsidP="00982227">
      <w:pPr>
        <w:spacing w:after="0" w:line="360" w:lineRule="auto"/>
        <w:ind w:firstLine="708"/>
        <w:jc w:val="both"/>
      </w:pPr>
      <w:r w:rsidRPr="00116B97">
        <w:rPr>
          <w:color w:val="000000" w:themeColor="text1"/>
        </w:rPr>
        <w:t xml:space="preserve">Espaço </w:t>
      </w:r>
      <w:r>
        <w:rPr>
          <w:color w:val="000000" w:themeColor="text1"/>
        </w:rPr>
        <w:t>de 1,5 para iniciar os parágrafos,</w:t>
      </w:r>
      <w:r w:rsidRPr="00116B97">
        <w:rPr>
          <w:color w:val="000000" w:themeColor="text1"/>
        </w:rPr>
        <w:t xml:space="preserve"> tamanho 12</w:t>
      </w:r>
      <w:r>
        <w:rPr>
          <w:color w:val="000000" w:themeColor="text1"/>
        </w:rPr>
        <w:t>, justificado</w:t>
      </w:r>
      <w:r w:rsidRPr="00116B97">
        <w:rPr>
          <w:color w:val="000000" w:themeColor="text1"/>
        </w:rPr>
        <w:t>.</w:t>
      </w:r>
      <w:r w:rsidRPr="00116B97">
        <w:t xml:space="preserve"> </w:t>
      </w:r>
      <w:r w:rsidRPr="00116B97">
        <w:rPr>
          <w:color w:val="000000" w:themeColor="text1"/>
        </w:rPr>
        <w:t xml:space="preserve">Espaçamento de 1,5 entre parágrafos para iniciar </w:t>
      </w:r>
      <w:r>
        <w:rPr>
          <w:color w:val="000000" w:themeColor="text1"/>
        </w:rPr>
        <w:t xml:space="preserve">o </w:t>
      </w:r>
      <w:r w:rsidRPr="00116B97">
        <w:rPr>
          <w:color w:val="000000" w:themeColor="text1"/>
        </w:rPr>
        <w:t>outro item</w:t>
      </w:r>
      <w:r>
        <w:rPr>
          <w:color w:val="000000" w:themeColor="text1"/>
        </w:rPr>
        <w:t>, Resultados e Discussão</w:t>
      </w:r>
      <w:r w:rsidRPr="00116B97">
        <w:rPr>
          <w:color w:val="000000" w:themeColor="text1"/>
        </w:rPr>
        <w:t>.</w:t>
      </w:r>
      <w:r w:rsidRPr="00116B97">
        <w:t xml:space="preserve"> </w:t>
      </w:r>
    </w:p>
    <w:p w14:paraId="6CEDD54A" w14:textId="4AD8F57D" w:rsidR="00982227" w:rsidRPr="004B052C" w:rsidRDefault="00982227" w:rsidP="00982227">
      <w:pPr>
        <w:spacing w:after="0" w:line="360" w:lineRule="auto"/>
        <w:ind w:firstLine="708"/>
        <w:jc w:val="both"/>
      </w:pPr>
      <w:r w:rsidRPr="00AE30CE">
        <w:t>Dependendo da natureza do trabalho, uma caracterização do local deve ser inserida, tornando evidentes as circunstâncias em que o estudo foi conduzido. No contexto em que as abordagens metodológicas estejam amplamente estabelecidas, uma síntese concisa, embasada em fontes bibliográficas pertinentes, se apresenta como suficiente para a contextualização.</w:t>
      </w:r>
      <w:r>
        <w:t xml:space="preserve"> </w:t>
      </w:r>
      <w:r w:rsidRPr="00AE30CE">
        <w:t>Caso contrário, é necessário apresentar uma descrição dos procedimentos utilizados</w:t>
      </w:r>
      <w:r w:rsidRPr="00ED5FFD">
        <w:t xml:space="preserve"> </w:t>
      </w:r>
      <w:r w:rsidRPr="004B052C">
        <w:t xml:space="preserve">podendo inserir subdivisões com letras em negrito, como inserido abaixo. Unidades de medidas </w:t>
      </w:r>
      <w:r w:rsidRPr="00AE30CE">
        <w:t xml:space="preserve">e símbolos devem seguir o Sistema </w:t>
      </w:r>
      <w:r w:rsidRPr="004B052C">
        <w:t xml:space="preserve">Internacional (SI).  </w:t>
      </w:r>
    </w:p>
    <w:p w14:paraId="60D0FC70" w14:textId="77777777" w:rsidR="00215981" w:rsidRDefault="00215981" w:rsidP="00982227">
      <w:pPr>
        <w:spacing w:after="0" w:line="360" w:lineRule="auto"/>
        <w:ind w:firstLine="708"/>
        <w:jc w:val="both"/>
      </w:pPr>
    </w:p>
    <w:p w14:paraId="50CC5E78" w14:textId="2A3CB47A" w:rsidR="00982227" w:rsidRPr="00747B5E" w:rsidRDefault="00747B5E" w:rsidP="00747B5E">
      <w:pPr>
        <w:pStyle w:val="PargrafodaLista"/>
        <w:numPr>
          <w:ilvl w:val="1"/>
          <w:numId w:val="3"/>
        </w:numPr>
        <w:spacing w:after="0" w:line="360" w:lineRule="auto"/>
        <w:jc w:val="both"/>
        <w:rPr>
          <w:b/>
          <w:bCs/>
        </w:rPr>
      </w:pPr>
      <w:r>
        <w:rPr>
          <w:b/>
          <w:bCs/>
        </w:rPr>
        <w:t xml:space="preserve">. </w:t>
      </w:r>
      <w:r w:rsidR="00982227" w:rsidRPr="00747B5E">
        <w:rPr>
          <w:b/>
          <w:bCs/>
        </w:rPr>
        <w:t>Análise</w:t>
      </w:r>
      <w:r w:rsidR="00982227" w:rsidRPr="00747B5E">
        <w:rPr>
          <w:b/>
          <w:bCs/>
          <w:spacing w:val="-6"/>
        </w:rPr>
        <w:t xml:space="preserve"> </w:t>
      </w:r>
      <w:r w:rsidR="00982227" w:rsidRPr="00747B5E">
        <w:rPr>
          <w:b/>
          <w:bCs/>
        </w:rPr>
        <w:t>estatística</w:t>
      </w:r>
    </w:p>
    <w:p w14:paraId="003FFB2B" w14:textId="4E9829AD" w:rsidR="00982227" w:rsidRDefault="00982227" w:rsidP="00982227">
      <w:pPr>
        <w:spacing w:after="0" w:line="360" w:lineRule="auto"/>
        <w:ind w:firstLine="708"/>
        <w:jc w:val="both"/>
      </w:pPr>
      <w:r>
        <w:t>Explicitar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procedimentos</w:t>
      </w:r>
      <w:r>
        <w:rPr>
          <w:spacing w:val="1"/>
        </w:rPr>
        <w:t xml:space="preserve"> </w:t>
      </w:r>
      <w:r>
        <w:t>estatísticos</w:t>
      </w:r>
      <w:r>
        <w:rPr>
          <w:spacing w:val="1"/>
        </w:rPr>
        <w:t xml:space="preserve"> </w:t>
      </w:r>
      <w:r>
        <w:t>utilizados,</w:t>
      </w:r>
      <w:r>
        <w:rPr>
          <w:spacing w:val="1"/>
        </w:rPr>
        <w:t xml:space="preserve"> </w:t>
      </w:r>
      <w:r>
        <w:t>descrevendo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modelo</w:t>
      </w:r>
      <w:r>
        <w:rPr>
          <w:spacing w:val="1"/>
        </w:rPr>
        <w:t xml:space="preserve"> </w:t>
      </w:r>
      <w:r>
        <w:t>estatístico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tratamento</w:t>
      </w:r>
      <w:r>
        <w:rPr>
          <w:spacing w:val="-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médias.</w:t>
      </w:r>
    </w:p>
    <w:p w14:paraId="6E4D3739" w14:textId="61E91859" w:rsidR="00982227" w:rsidRDefault="00982227" w:rsidP="00AF75CB">
      <w:pPr>
        <w:spacing w:after="0" w:line="360" w:lineRule="auto"/>
        <w:ind w:firstLine="708"/>
        <w:jc w:val="both"/>
      </w:pPr>
      <w:r>
        <w:t>Os dados foram submetidos à análise de variância (ANOVA) conforme o delineamento descrito no</w:t>
      </w:r>
      <w:r>
        <w:rPr>
          <w:spacing w:val="1"/>
        </w:rPr>
        <w:t xml:space="preserve"> </w:t>
      </w:r>
      <w:r>
        <w:t>item material e métodos. As médias foram comparadas por meio do teste de “Tukey (P&lt;0,05)” ou</w:t>
      </w:r>
      <w:r>
        <w:rPr>
          <w:spacing w:val="1"/>
        </w:rPr>
        <w:t xml:space="preserve"> </w:t>
      </w:r>
      <w:r>
        <w:t>outro qualquer. Tratamentos quantitativos deverão obedecer a procedimentos adequados para tal</w:t>
      </w:r>
      <w:r>
        <w:rPr>
          <w:spacing w:val="1"/>
        </w:rPr>
        <w:t xml:space="preserve"> </w:t>
      </w:r>
      <w:r>
        <w:t>situação</w:t>
      </w:r>
      <w:r>
        <w:rPr>
          <w:spacing w:val="-1"/>
        </w:rPr>
        <w:t xml:space="preserve"> </w:t>
      </w:r>
      <w:r>
        <w:t>(regressão, por exemplo).</w:t>
      </w:r>
    </w:p>
    <w:p w14:paraId="3A9CF62B" w14:textId="77777777" w:rsidR="00AF75CB" w:rsidRPr="00AF75CB" w:rsidRDefault="00AF75CB" w:rsidP="00AF75CB">
      <w:pPr>
        <w:spacing w:after="0" w:line="360" w:lineRule="auto"/>
        <w:ind w:firstLine="708"/>
        <w:jc w:val="both"/>
      </w:pPr>
    </w:p>
    <w:p w14:paraId="6B19E90C" w14:textId="2D55E271" w:rsidR="005777B6" w:rsidRDefault="005777B6" w:rsidP="00540D68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b/>
          <w:bCs/>
          <w:color w:val="000000" w:themeColor="text1"/>
        </w:rPr>
      </w:pPr>
      <w:r w:rsidRPr="00540D68">
        <w:rPr>
          <w:b/>
          <w:bCs/>
          <w:color w:val="000000" w:themeColor="text1"/>
        </w:rPr>
        <w:t>RESULTADOS E DISCUSSÃO</w:t>
      </w:r>
    </w:p>
    <w:p w14:paraId="5C0E5709" w14:textId="77777777" w:rsidR="005777B6" w:rsidRDefault="005777B6" w:rsidP="005777B6">
      <w:pPr>
        <w:spacing w:after="0" w:line="240" w:lineRule="auto"/>
        <w:ind w:firstLine="708"/>
        <w:jc w:val="both"/>
        <w:rPr>
          <w:color w:val="000000" w:themeColor="text1"/>
        </w:rPr>
      </w:pPr>
    </w:p>
    <w:p w14:paraId="2D2DE0D8" w14:textId="23A98CE7" w:rsidR="005777B6" w:rsidRPr="00AE30CE" w:rsidRDefault="005777B6" w:rsidP="005777B6">
      <w:pPr>
        <w:spacing w:after="0" w:line="360" w:lineRule="auto"/>
        <w:ind w:firstLine="708"/>
        <w:jc w:val="both"/>
      </w:pPr>
      <w:r w:rsidRPr="00116B97">
        <w:rPr>
          <w:color w:val="000000" w:themeColor="text1"/>
        </w:rPr>
        <w:lastRenderedPageBreak/>
        <w:t xml:space="preserve">Espaçamento </w:t>
      </w:r>
      <w:r w:rsidR="00FD4623">
        <w:rPr>
          <w:color w:val="000000" w:themeColor="text1"/>
        </w:rPr>
        <w:t>1,5</w:t>
      </w:r>
      <w:r>
        <w:rPr>
          <w:color w:val="000000" w:themeColor="text1"/>
        </w:rPr>
        <w:t xml:space="preserve"> para iniciar os parágrafos, recuo de 1,25, </w:t>
      </w:r>
      <w:r w:rsidRPr="00116B97">
        <w:rPr>
          <w:color w:val="000000" w:themeColor="text1"/>
        </w:rPr>
        <w:t>tamanho 12.</w:t>
      </w:r>
      <w:r>
        <w:rPr>
          <w:color w:val="000000" w:themeColor="text1"/>
        </w:rPr>
        <w:t xml:space="preserve"> </w:t>
      </w:r>
      <w:r w:rsidRPr="00AE30CE">
        <w:t>Apresentar os resultados preferencialmente na forma de comentários analíticos e interpretativos, podendo empregar elementos visuais como tabelas, quadros e gráficos para representar os dados fornecidos.</w:t>
      </w:r>
    </w:p>
    <w:p w14:paraId="54177983" w14:textId="5E0D556B" w:rsidR="005777B6" w:rsidRPr="006929E2" w:rsidRDefault="005777B6" w:rsidP="005777B6">
      <w:pPr>
        <w:spacing w:after="0" w:line="360" w:lineRule="auto"/>
        <w:ind w:firstLine="708"/>
        <w:jc w:val="both"/>
        <w:rPr>
          <w:b/>
        </w:rPr>
      </w:pPr>
      <w:r w:rsidRPr="00AE30CE">
        <w:t xml:space="preserve">Figuras (gráficos, mapas, fotos, blocos-diagrama e imagens) devem ser inseridas através da função FIGURA (ferramenta do </w:t>
      </w:r>
      <w:r w:rsidRPr="006451D9">
        <w:rPr>
          <w:i/>
        </w:rPr>
        <w:t>Windows</w:t>
      </w:r>
      <w:r w:rsidRPr="00AE30CE">
        <w:t xml:space="preserve">), com </w:t>
      </w:r>
      <w:r>
        <w:t xml:space="preserve">boa resolução, </w:t>
      </w:r>
      <w:r w:rsidRPr="00AE30CE">
        <w:t>em dimensão compatível para uma boa visualização em tamanho A4 (retrato ou paisagem).</w:t>
      </w:r>
      <w:r>
        <w:t xml:space="preserve"> Além disso, </w:t>
      </w:r>
      <w:r w:rsidRPr="006929E2">
        <w:t xml:space="preserve">devem ser inseridas após a sua primeira citação no texto, </w:t>
      </w:r>
      <w:r w:rsidRPr="00990377">
        <w:t>centralizadas.</w:t>
      </w:r>
      <w:r w:rsidRPr="006929E2">
        <w:t xml:space="preserve"> Títulos das figuras </w:t>
      </w:r>
      <w:r>
        <w:rPr>
          <w:color w:val="000000" w:themeColor="text1"/>
        </w:rPr>
        <w:t>devem estar</w:t>
      </w:r>
      <w:r w:rsidRPr="00AE30CE">
        <w:rPr>
          <w:color w:val="000000" w:themeColor="text1"/>
        </w:rPr>
        <w:t xml:space="preserve"> localizados na parte inferior e os títulos das tabelas e quadros na parte superior</w:t>
      </w:r>
      <w:r w:rsidR="00BB448E">
        <w:rPr>
          <w:color w:val="000000" w:themeColor="text1"/>
        </w:rPr>
        <w:t xml:space="preserve">, espaçamento simples e </w:t>
      </w:r>
      <w:r w:rsidR="006F23D9">
        <w:rPr>
          <w:color w:val="000000" w:themeColor="text1"/>
        </w:rPr>
        <w:t>tamanho</w:t>
      </w:r>
      <w:r w:rsidR="00BB448E">
        <w:rPr>
          <w:color w:val="000000" w:themeColor="text1"/>
        </w:rPr>
        <w:t xml:space="preserve"> de letra 10</w:t>
      </w:r>
      <w:r w:rsidR="006F23D9">
        <w:rPr>
          <w:color w:val="000000" w:themeColor="text1"/>
        </w:rPr>
        <w:t>.</w:t>
      </w:r>
      <w:r w:rsidRPr="00116B97">
        <w:t xml:space="preserve"> </w:t>
      </w:r>
      <w:r>
        <w:t xml:space="preserve">Tabelas, quadros e figura devem ser enumerados em algarismos </w:t>
      </w:r>
      <w:r w:rsidRPr="006929E2">
        <w:t>arábicos (</w:t>
      </w:r>
      <w:r w:rsidR="00990377" w:rsidRPr="006929E2">
        <w:t>TABELA</w:t>
      </w:r>
      <w:r w:rsidR="00990377">
        <w:t xml:space="preserve"> </w:t>
      </w:r>
      <w:r w:rsidR="00990377" w:rsidRPr="006929E2">
        <w:t>1, FIGURA 1</w:t>
      </w:r>
      <w:r w:rsidRPr="006929E2">
        <w:t xml:space="preserve">), em </w:t>
      </w:r>
      <w:r>
        <w:t xml:space="preserve">ordem crescente, separado por hífen (-) do texto do título da figura e/ou </w:t>
      </w:r>
      <w:r w:rsidRPr="006929E2">
        <w:t>tabela</w:t>
      </w:r>
      <w:r w:rsidR="008E4F79">
        <w:t>,</w:t>
      </w:r>
      <w:r w:rsidRPr="006929E2">
        <w:t xml:space="preserve"> conforme o</w:t>
      </w:r>
      <w:r w:rsidR="008E4F79">
        <w:t>s</w:t>
      </w:r>
      <w:r w:rsidRPr="006929E2">
        <w:t xml:space="preserve"> exemplo</w:t>
      </w:r>
      <w:r w:rsidR="008E4F79">
        <w:t>s</w:t>
      </w:r>
      <w:r w:rsidRPr="006929E2">
        <w:t xml:space="preserve"> abaixo. Espaçamento de 1,5 entre parágrafos para iniciar outro item. </w:t>
      </w:r>
      <w:r w:rsidR="001738F6" w:rsidRPr="006929E2">
        <w:t xml:space="preserve"> </w:t>
      </w:r>
      <w:r w:rsidRPr="006929E2">
        <w:t xml:space="preserve">Não usar fontes menores que 8 (oito), nas informações </w:t>
      </w:r>
      <w:r w:rsidR="00E203D8">
        <w:t>dos gráficos, tabelas e quadros.</w:t>
      </w:r>
    </w:p>
    <w:p w14:paraId="1ED6FBD7" w14:textId="77777777" w:rsidR="00982227" w:rsidRDefault="00982227" w:rsidP="00160487">
      <w:pPr>
        <w:spacing w:after="0" w:line="360" w:lineRule="auto"/>
        <w:rPr>
          <w:b/>
        </w:rPr>
      </w:pPr>
    </w:p>
    <w:p w14:paraId="719AF5DE" w14:textId="6E5A0E95" w:rsidR="00982227" w:rsidRDefault="00990377" w:rsidP="00990377">
      <w:pPr>
        <w:spacing w:after="0" w:line="360" w:lineRule="auto"/>
        <w:jc w:val="center"/>
      </w:pPr>
      <w:r w:rsidRPr="00990377">
        <w:rPr>
          <w:noProof/>
        </w:rPr>
        <w:drawing>
          <wp:inline distT="0" distB="0" distL="0" distR="0" wp14:anchorId="4142C63F" wp14:editId="02541298">
            <wp:extent cx="5402580" cy="302514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444CF" w14:textId="58B25CE0" w:rsidR="005777B6" w:rsidRPr="006F23D9" w:rsidRDefault="00990377" w:rsidP="00B3125D">
      <w:pPr>
        <w:spacing w:before="96" w:line="235" w:lineRule="auto"/>
        <w:ind w:left="235"/>
        <w:jc w:val="both"/>
        <w:rPr>
          <w:sz w:val="20"/>
          <w:szCs w:val="20"/>
        </w:rPr>
      </w:pPr>
      <w:r w:rsidRPr="006F23D9">
        <w:rPr>
          <w:b/>
          <w:sz w:val="20"/>
          <w:szCs w:val="20"/>
        </w:rPr>
        <w:t>FIGURA</w:t>
      </w:r>
      <w:r w:rsidRPr="006F23D9">
        <w:rPr>
          <w:b/>
          <w:spacing w:val="29"/>
          <w:sz w:val="20"/>
          <w:szCs w:val="20"/>
        </w:rPr>
        <w:t xml:space="preserve"> </w:t>
      </w:r>
      <w:r w:rsidR="005777B6" w:rsidRPr="006F23D9">
        <w:rPr>
          <w:b/>
          <w:sz w:val="20"/>
          <w:szCs w:val="20"/>
        </w:rPr>
        <w:t>1</w:t>
      </w:r>
      <w:r w:rsidR="005777B6" w:rsidRPr="006F23D9">
        <w:rPr>
          <w:b/>
          <w:spacing w:val="30"/>
          <w:sz w:val="20"/>
          <w:szCs w:val="20"/>
        </w:rPr>
        <w:t xml:space="preserve"> </w:t>
      </w:r>
      <w:r w:rsidR="005777B6" w:rsidRPr="006F23D9">
        <w:rPr>
          <w:b/>
          <w:sz w:val="20"/>
          <w:szCs w:val="20"/>
        </w:rPr>
        <w:t>-</w:t>
      </w:r>
      <w:r w:rsidR="005777B6" w:rsidRPr="006F23D9">
        <w:rPr>
          <w:b/>
          <w:spacing w:val="33"/>
          <w:sz w:val="20"/>
          <w:szCs w:val="20"/>
        </w:rPr>
        <w:t xml:space="preserve"> </w:t>
      </w:r>
      <w:r w:rsidR="005777B6" w:rsidRPr="006F23D9">
        <w:rPr>
          <w:sz w:val="20"/>
          <w:szCs w:val="20"/>
        </w:rPr>
        <w:t>Precipitação</w:t>
      </w:r>
      <w:r w:rsidR="005777B6" w:rsidRPr="006F23D9">
        <w:rPr>
          <w:spacing w:val="29"/>
          <w:sz w:val="20"/>
          <w:szCs w:val="20"/>
        </w:rPr>
        <w:t xml:space="preserve"> </w:t>
      </w:r>
      <w:r w:rsidR="005777B6" w:rsidRPr="006F23D9">
        <w:rPr>
          <w:sz w:val="20"/>
          <w:szCs w:val="20"/>
        </w:rPr>
        <w:t>média</w:t>
      </w:r>
      <w:r w:rsidR="005777B6" w:rsidRPr="006F23D9">
        <w:rPr>
          <w:spacing w:val="30"/>
          <w:sz w:val="20"/>
          <w:szCs w:val="20"/>
        </w:rPr>
        <w:t xml:space="preserve"> </w:t>
      </w:r>
      <w:r w:rsidR="005777B6" w:rsidRPr="006F23D9">
        <w:rPr>
          <w:sz w:val="20"/>
          <w:szCs w:val="20"/>
        </w:rPr>
        <w:t>mensal</w:t>
      </w:r>
      <w:r w:rsidR="005777B6" w:rsidRPr="006F23D9">
        <w:rPr>
          <w:spacing w:val="29"/>
          <w:sz w:val="20"/>
          <w:szCs w:val="20"/>
        </w:rPr>
        <w:t xml:space="preserve"> </w:t>
      </w:r>
      <w:r w:rsidR="005777B6" w:rsidRPr="006F23D9">
        <w:rPr>
          <w:sz w:val="20"/>
          <w:szCs w:val="20"/>
        </w:rPr>
        <w:t>de</w:t>
      </w:r>
      <w:r w:rsidR="005777B6" w:rsidRPr="006F23D9">
        <w:rPr>
          <w:spacing w:val="30"/>
          <w:sz w:val="20"/>
          <w:szCs w:val="20"/>
        </w:rPr>
        <w:t xml:space="preserve"> </w:t>
      </w:r>
      <w:r w:rsidR="005777B6" w:rsidRPr="006F23D9">
        <w:rPr>
          <w:sz w:val="20"/>
          <w:szCs w:val="20"/>
        </w:rPr>
        <w:t>2021</w:t>
      </w:r>
      <w:r w:rsidR="005777B6" w:rsidRPr="006F23D9">
        <w:rPr>
          <w:spacing w:val="29"/>
          <w:sz w:val="20"/>
          <w:szCs w:val="20"/>
        </w:rPr>
        <w:t xml:space="preserve"> </w:t>
      </w:r>
      <w:r w:rsidR="005777B6" w:rsidRPr="006F23D9">
        <w:rPr>
          <w:sz w:val="20"/>
          <w:szCs w:val="20"/>
        </w:rPr>
        <w:t>até</w:t>
      </w:r>
      <w:r w:rsidR="005777B6" w:rsidRPr="006F23D9">
        <w:rPr>
          <w:spacing w:val="30"/>
          <w:sz w:val="20"/>
          <w:szCs w:val="20"/>
        </w:rPr>
        <w:t xml:space="preserve"> </w:t>
      </w:r>
      <w:r w:rsidR="005777B6" w:rsidRPr="006F23D9">
        <w:rPr>
          <w:sz w:val="20"/>
          <w:szCs w:val="20"/>
        </w:rPr>
        <w:t>2022</w:t>
      </w:r>
      <w:r w:rsidR="005777B6" w:rsidRPr="006F23D9">
        <w:rPr>
          <w:spacing w:val="29"/>
          <w:sz w:val="20"/>
          <w:szCs w:val="20"/>
        </w:rPr>
        <w:t xml:space="preserve"> </w:t>
      </w:r>
      <w:r w:rsidR="005777B6" w:rsidRPr="006F23D9">
        <w:rPr>
          <w:sz w:val="20"/>
          <w:szCs w:val="20"/>
        </w:rPr>
        <w:t>e</w:t>
      </w:r>
      <w:r w:rsidR="005777B6" w:rsidRPr="006F23D9">
        <w:rPr>
          <w:spacing w:val="30"/>
          <w:sz w:val="20"/>
          <w:szCs w:val="20"/>
        </w:rPr>
        <w:t xml:space="preserve"> </w:t>
      </w:r>
      <w:r w:rsidR="005777B6" w:rsidRPr="006F23D9">
        <w:rPr>
          <w:sz w:val="20"/>
          <w:szCs w:val="20"/>
        </w:rPr>
        <w:t>precipitação</w:t>
      </w:r>
      <w:r w:rsidR="005777B6" w:rsidRPr="006F23D9">
        <w:rPr>
          <w:spacing w:val="29"/>
          <w:sz w:val="20"/>
          <w:szCs w:val="20"/>
        </w:rPr>
        <w:t xml:space="preserve"> </w:t>
      </w:r>
      <w:r w:rsidR="005777B6" w:rsidRPr="006F23D9">
        <w:rPr>
          <w:sz w:val="20"/>
          <w:szCs w:val="20"/>
        </w:rPr>
        <w:t>média</w:t>
      </w:r>
      <w:r w:rsidR="005777B6" w:rsidRPr="006F23D9">
        <w:rPr>
          <w:spacing w:val="30"/>
          <w:sz w:val="20"/>
          <w:szCs w:val="20"/>
        </w:rPr>
        <w:t xml:space="preserve"> </w:t>
      </w:r>
      <w:r w:rsidR="005777B6" w:rsidRPr="006F23D9">
        <w:rPr>
          <w:sz w:val="20"/>
          <w:szCs w:val="20"/>
        </w:rPr>
        <w:t>mensal</w:t>
      </w:r>
      <w:r w:rsidR="005777B6" w:rsidRPr="006F23D9">
        <w:rPr>
          <w:spacing w:val="29"/>
          <w:sz w:val="20"/>
          <w:szCs w:val="20"/>
        </w:rPr>
        <w:t xml:space="preserve"> </w:t>
      </w:r>
      <w:r w:rsidR="005777B6" w:rsidRPr="006F23D9">
        <w:rPr>
          <w:sz w:val="20"/>
          <w:szCs w:val="20"/>
        </w:rPr>
        <w:t>de</w:t>
      </w:r>
      <w:r w:rsidR="005777B6" w:rsidRPr="006F23D9">
        <w:rPr>
          <w:spacing w:val="30"/>
          <w:sz w:val="20"/>
          <w:szCs w:val="20"/>
        </w:rPr>
        <w:t xml:space="preserve"> </w:t>
      </w:r>
      <w:r w:rsidR="005777B6" w:rsidRPr="006F23D9">
        <w:rPr>
          <w:sz w:val="20"/>
          <w:szCs w:val="20"/>
        </w:rPr>
        <w:t>2021</w:t>
      </w:r>
      <w:r w:rsidR="005777B6" w:rsidRPr="006F23D9">
        <w:rPr>
          <w:spacing w:val="29"/>
          <w:sz w:val="20"/>
          <w:szCs w:val="20"/>
        </w:rPr>
        <w:t xml:space="preserve"> </w:t>
      </w:r>
      <w:r w:rsidR="005777B6" w:rsidRPr="006F23D9">
        <w:rPr>
          <w:sz w:val="20"/>
          <w:szCs w:val="20"/>
        </w:rPr>
        <w:t>medidos</w:t>
      </w:r>
      <w:r w:rsidR="005777B6" w:rsidRPr="006F23D9">
        <w:rPr>
          <w:spacing w:val="31"/>
          <w:sz w:val="20"/>
          <w:szCs w:val="20"/>
        </w:rPr>
        <w:t xml:space="preserve"> </w:t>
      </w:r>
      <w:r w:rsidR="005777B6" w:rsidRPr="006F23D9">
        <w:rPr>
          <w:sz w:val="20"/>
          <w:szCs w:val="20"/>
        </w:rPr>
        <w:t>na</w:t>
      </w:r>
      <w:r w:rsidR="005777B6" w:rsidRPr="006F23D9">
        <w:rPr>
          <w:spacing w:val="30"/>
          <w:sz w:val="20"/>
          <w:szCs w:val="20"/>
        </w:rPr>
        <w:t xml:space="preserve"> </w:t>
      </w:r>
      <w:r w:rsidR="005777B6" w:rsidRPr="006F23D9">
        <w:rPr>
          <w:sz w:val="20"/>
          <w:szCs w:val="20"/>
        </w:rPr>
        <w:t>estação</w:t>
      </w:r>
      <w:r w:rsidR="004201B0">
        <w:rPr>
          <w:sz w:val="20"/>
          <w:szCs w:val="20"/>
        </w:rPr>
        <w:t xml:space="preserve"> </w:t>
      </w:r>
      <w:r w:rsidR="005777B6" w:rsidRPr="006F23D9">
        <w:rPr>
          <w:spacing w:val="-47"/>
          <w:sz w:val="20"/>
          <w:szCs w:val="20"/>
        </w:rPr>
        <w:t xml:space="preserve"> </w:t>
      </w:r>
      <w:r w:rsidR="005777B6" w:rsidRPr="006F23D9">
        <w:rPr>
          <w:sz w:val="20"/>
          <w:szCs w:val="20"/>
        </w:rPr>
        <w:t>meteor</w:t>
      </w:r>
      <w:r w:rsidR="008C2393">
        <w:rPr>
          <w:sz w:val="20"/>
          <w:szCs w:val="20"/>
        </w:rPr>
        <w:t>o</w:t>
      </w:r>
      <w:r w:rsidR="005777B6" w:rsidRPr="006F23D9">
        <w:rPr>
          <w:sz w:val="20"/>
          <w:szCs w:val="20"/>
        </w:rPr>
        <w:t>l</w:t>
      </w:r>
      <w:r w:rsidR="008C2393">
        <w:rPr>
          <w:sz w:val="20"/>
          <w:szCs w:val="20"/>
        </w:rPr>
        <w:t>ó</w:t>
      </w:r>
      <w:r w:rsidR="005777B6" w:rsidRPr="006F23D9">
        <w:rPr>
          <w:sz w:val="20"/>
          <w:szCs w:val="20"/>
        </w:rPr>
        <w:t>gi</w:t>
      </w:r>
      <w:r w:rsidR="008C2393">
        <w:rPr>
          <w:sz w:val="20"/>
          <w:szCs w:val="20"/>
        </w:rPr>
        <w:t>c</w:t>
      </w:r>
      <w:r w:rsidR="005777B6" w:rsidRPr="006F23D9">
        <w:rPr>
          <w:sz w:val="20"/>
          <w:szCs w:val="20"/>
        </w:rPr>
        <w:t>a CEPET/UFV de</w:t>
      </w:r>
      <w:r w:rsidR="005777B6" w:rsidRPr="006F23D9">
        <w:rPr>
          <w:spacing w:val="1"/>
          <w:sz w:val="20"/>
          <w:szCs w:val="20"/>
        </w:rPr>
        <w:t xml:space="preserve"> </w:t>
      </w:r>
      <w:r w:rsidR="005777B6" w:rsidRPr="006F23D9">
        <w:rPr>
          <w:sz w:val="20"/>
          <w:szCs w:val="20"/>
        </w:rPr>
        <w:t>Capinópolis/MG.</w:t>
      </w:r>
    </w:p>
    <w:p w14:paraId="795C78D0" w14:textId="77777777" w:rsidR="00054727" w:rsidRDefault="00054727" w:rsidP="005777B6">
      <w:pPr>
        <w:spacing w:before="96" w:line="235" w:lineRule="auto"/>
        <w:ind w:left="235"/>
        <w:rPr>
          <w:sz w:val="20"/>
        </w:rPr>
      </w:pPr>
    </w:p>
    <w:p w14:paraId="0F6DE189" w14:textId="77777777" w:rsidR="00A52862" w:rsidRDefault="00A52862" w:rsidP="005777B6">
      <w:pPr>
        <w:spacing w:before="96" w:line="235" w:lineRule="auto"/>
        <w:ind w:left="235"/>
        <w:rPr>
          <w:sz w:val="20"/>
        </w:rPr>
      </w:pPr>
    </w:p>
    <w:p w14:paraId="035B3763" w14:textId="46EB4D18" w:rsidR="00A52862" w:rsidRDefault="00A52862" w:rsidP="005777B6">
      <w:pPr>
        <w:spacing w:before="96" w:line="235" w:lineRule="auto"/>
        <w:ind w:left="235"/>
        <w:rPr>
          <w:sz w:val="20"/>
        </w:rPr>
      </w:pPr>
      <w:r w:rsidRPr="00A52862">
        <w:rPr>
          <w:noProof/>
          <w:sz w:val="20"/>
        </w:rPr>
        <w:lastRenderedPageBreak/>
        <w:drawing>
          <wp:inline distT="0" distB="0" distL="0" distR="0" wp14:anchorId="4BF97932" wp14:editId="616251E7">
            <wp:extent cx="4729239" cy="1798320"/>
            <wp:effectExtent l="0" t="0" r="0" b="0"/>
            <wp:docPr id="579246553" name="Imagem 579246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27886" name=""/>
                    <pic:cNvPicPr/>
                  </pic:nvPicPr>
                  <pic:blipFill rotWithShape="1">
                    <a:blip r:embed="rId9"/>
                    <a:srcRect t="2090" r="11346" b="66866"/>
                    <a:stretch/>
                  </pic:blipFill>
                  <pic:spPr bwMode="auto">
                    <a:xfrm>
                      <a:off x="0" y="0"/>
                      <a:ext cx="4735702" cy="18007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5A83FD" w14:textId="77777777" w:rsidR="00A52862" w:rsidRPr="0033711C" w:rsidRDefault="00A52862" w:rsidP="005777B6">
      <w:pPr>
        <w:spacing w:before="96" w:line="235" w:lineRule="auto"/>
        <w:ind w:left="235"/>
      </w:pPr>
    </w:p>
    <w:p w14:paraId="40A621E2" w14:textId="58819FD8" w:rsidR="00A52862" w:rsidRPr="008C2393" w:rsidRDefault="00990377" w:rsidP="005777B6">
      <w:pPr>
        <w:spacing w:before="96" w:line="235" w:lineRule="auto"/>
        <w:ind w:left="235"/>
        <w:rPr>
          <w:sz w:val="20"/>
          <w:szCs w:val="20"/>
        </w:rPr>
      </w:pPr>
      <w:r w:rsidRPr="008C2393">
        <w:rPr>
          <w:b/>
          <w:sz w:val="20"/>
          <w:szCs w:val="20"/>
        </w:rPr>
        <w:t>FIGURA 2</w:t>
      </w:r>
      <w:r w:rsidR="00FE4E1C">
        <w:rPr>
          <w:b/>
          <w:sz w:val="20"/>
          <w:szCs w:val="20"/>
        </w:rPr>
        <w:t xml:space="preserve"> </w:t>
      </w:r>
      <w:r w:rsidR="0033711C" w:rsidRPr="008C2393">
        <w:rPr>
          <w:b/>
          <w:sz w:val="20"/>
          <w:szCs w:val="20"/>
        </w:rPr>
        <w:t>-</w:t>
      </w:r>
      <w:r w:rsidR="0033711C" w:rsidRPr="008C2393">
        <w:rPr>
          <w:sz w:val="20"/>
          <w:szCs w:val="20"/>
        </w:rPr>
        <w:t xml:space="preserve"> Perfil lateral das espécies </w:t>
      </w:r>
      <w:r w:rsidR="00CB4407">
        <w:rPr>
          <w:sz w:val="20"/>
          <w:szCs w:val="20"/>
        </w:rPr>
        <w:t xml:space="preserve">de Chalcididae. </w:t>
      </w:r>
      <w:r w:rsidR="0033711C" w:rsidRPr="008C2393">
        <w:rPr>
          <w:sz w:val="20"/>
          <w:szCs w:val="20"/>
        </w:rPr>
        <w:t>A</w:t>
      </w:r>
      <w:r w:rsidR="00CB4407">
        <w:rPr>
          <w:sz w:val="20"/>
          <w:szCs w:val="20"/>
        </w:rPr>
        <w:t>:</w:t>
      </w:r>
      <w:r w:rsidR="0033711C" w:rsidRPr="008C2393">
        <w:rPr>
          <w:sz w:val="20"/>
          <w:szCs w:val="20"/>
        </w:rPr>
        <w:t xml:space="preserve"> </w:t>
      </w:r>
      <w:r w:rsidR="0033711C" w:rsidRPr="008C2393">
        <w:rPr>
          <w:i/>
          <w:sz w:val="20"/>
          <w:szCs w:val="20"/>
        </w:rPr>
        <w:t>Aspirrina dubitator</w:t>
      </w:r>
      <w:r w:rsidR="00CB4407">
        <w:rPr>
          <w:sz w:val="20"/>
          <w:szCs w:val="20"/>
        </w:rPr>
        <w:t xml:space="preserve">. </w:t>
      </w:r>
      <w:r w:rsidR="0033711C" w:rsidRPr="008C2393">
        <w:rPr>
          <w:sz w:val="20"/>
          <w:szCs w:val="20"/>
        </w:rPr>
        <w:t>B</w:t>
      </w:r>
      <w:r w:rsidR="00CB4407">
        <w:rPr>
          <w:sz w:val="20"/>
          <w:szCs w:val="20"/>
        </w:rPr>
        <w:t xml:space="preserve">: </w:t>
      </w:r>
      <w:r w:rsidR="0033711C" w:rsidRPr="008C2393">
        <w:rPr>
          <w:sz w:val="20"/>
          <w:szCs w:val="20"/>
        </w:rPr>
        <w:t xml:space="preserve"> </w:t>
      </w:r>
      <w:r w:rsidR="00CB4407" w:rsidRPr="008C2393">
        <w:rPr>
          <w:i/>
          <w:sz w:val="20"/>
          <w:szCs w:val="20"/>
        </w:rPr>
        <w:t xml:space="preserve">Aspirrina </w:t>
      </w:r>
      <w:r w:rsidR="0033711C" w:rsidRPr="008C2393">
        <w:rPr>
          <w:i/>
          <w:sz w:val="20"/>
          <w:szCs w:val="20"/>
        </w:rPr>
        <w:t>remotor</w:t>
      </w:r>
    </w:p>
    <w:p w14:paraId="6F0CB6A8" w14:textId="77777777" w:rsidR="00A52862" w:rsidRPr="001672BC" w:rsidRDefault="00A52862" w:rsidP="001672BC">
      <w:pPr>
        <w:spacing w:before="96" w:line="360" w:lineRule="auto"/>
        <w:ind w:left="235"/>
      </w:pPr>
    </w:p>
    <w:p w14:paraId="37744F93" w14:textId="24B1B3BF" w:rsidR="005777B6" w:rsidRDefault="00990377" w:rsidP="005777B6">
      <w:pPr>
        <w:spacing w:line="230" w:lineRule="auto"/>
        <w:ind w:left="235"/>
        <w:rPr>
          <w:sz w:val="20"/>
        </w:rPr>
      </w:pPr>
      <w:r>
        <w:rPr>
          <w:b/>
          <w:sz w:val="20"/>
        </w:rPr>
        <w:t>TABELA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1</w:t>
      </w:r>
      <w:r w:rsidR="005777B6">
        <w:rPr>
          <w:b/>
          <w:spacing w:val="25"/>
          <w:sz w:val="20"/>
        </w:rPr>
        <w:t xml:space="preserve"> </w:t>
      </w:r>
      <w:r w:rsidR="005777B6">
        <w:rPr>
          <w:b/>
          <w:sz w:val="20"/>
        </w:rPr>
        <w:t>-</w:t>
      </w:r>
      <w:r w:rsidR="005777B6">
        <w:rPr>
          <w:b/>
          <w:spacing w:val="21"/>
          <w:sz w:val="20"/>
        </w:rPr>
        <w:t xml:space="preserve"> </w:t>
      </w:r>
      <w:r w:rsidR="005777B6">
        <w:rPr>
          <w:sz w:val="20"/>
        </w:rPr>
        <w:t>Teores</w:t>
      </w:r>
      <w:r w:rsidR="005777B6">
        <w:rPr>
          <w:spacing w:val="25"/>
          <w:sz w:val="20"/>
        </w:rPr>
        <w:t xml:space="preserve"> </w:t>
      </w:r>
      <w:r w:rsidR="005777B6">
        <w:rPr>
          <w:sz w:val="20"/>
        </w:rPr>
        <w:t>de</w:t>
      </w:r>
      <w:r w:rsidR="005777B6">
        <w:rPr>
          <w:spacing w:val="19"/>
          <w:sz w:val="20"/>
        </w:rPr>
        <w:t xml:space="preserve"> </w:t>
      </w:r>
      <w:r w:rsidR="005777B6">
        <w:rPr>
          <w:sz w:val="20"/>
        </w:rPr>
        <w:t>C</w:t>
      </w:r>
      <w:r w:rsidR="005777B6">
        <w:rPr>
          <w:spacing w:val="24"/>
          <w:sz w:val="20"/>
        </w:rPr>
        <w:t xml:space="preserve"> </w:t>
      </w:r>
      <w:r w:rsidR="005777B6">
        <w:rPr>
          <w:sz w:val="20"/>
        </w:rPr>
        <w:t>na</w:t>
      </w:r>
      <w:r w:rsidR="005777B6">
        <w:rPr>
          <w:spacing w:val="24"/>
          <w:sz w:val="20"/>
        </w:rPr>
        <w:t xml:space="preserve"> </w:t>
      </w:r>
      <w:r w:rsidR="005777B6">
        <w:rPr>
          <w:sz w:val="20"/>
        </w:rPr>
        <w:t>Humina</w:t>
      </w:r>
      <w:r w:rsidR="005777B6">
        <w:rPr>
          <w:spacing w:val="23"/>
          <w:sz w:val="20"/>
        </w:rPr>
        <w:t xml:space="preserve"> </w:t>
      </w:r>
      <w:r w:rsidR="005777B6">
        <w:rPr>
          <w:sz w:val="20"/>
        </w:rPr>
        <w:t>(Hum)</w:t>
      </w:r>
      <w:r w:rsidR="005777B6">
        <w:rPr>
          <w:spacing w:val="22"/>
          <w:sz w:val="20"/>
        </w:rPr>
        <w:t xml:space="preserve"> </w:t>
      </w:r>
      <w:r w:rsidR="005777B6">
        <w:rPr>
          <w:sz w:val="20"/>
        </w:rPr>
        <w:t>em</w:t>
      </w:r>
      <w:r w:rsidR="005777B6">
        <w:rPr>
          <w:spacing w:val="23"/>
          <w:sz w:val="20"/>
        </w:rPr>
        <w:t xml:space="preserve"> </w:t>
      </w:r>
      <w:r w:rsidR="005777B6">
        <w:rPr>
          <w:sz w:val="20"/>
        </w:rPr>
        <w:t>dois</w:t>
      </w:r>
      <w:r w:rsidR="005777B6">
        <w:rPr>
          <w:spacing w:val="24"/>
          <w:sz w:val="20"/>
        </w:rPr>
        <w:t xml:space="preserve"> </w:t>
      </w:r>
      <w:r w:rsidR="005777B6">
        <w:rPr>
          <w:sz w:val="20"/>
        </w:rPr>
        <w:t>solos</w:t>
      </w:r>
      <w:r w:rsidR="005777B6">
        <w:rPr>
          <w:spacing w:val="25"/>
          <w:sz w:val="20"/>
        </w:rPr>
        <w:t xml:space="preserve"> </w:t>
      </w:r>
      <w:r w:rsidR="005777B6">
        <w:rPr>
          <w:sz w:val="20"/>
        </w:rPr>
        <w:t>sob</w:t>
      </w:r>
      <w:r w:rsidR="005777B6">
        <w:rPr>
          <w:spacing w:val="22"/>
          <w:sz w:val="20"/>
        </w:rPr>
        <w:t xml:space="preserve"> </w:t>
      </w:r>
      <w:r w:rsidR="005777B6">
        <w:rPr>
          <w:sz w:val="20"/>
        </w:rPr>
        <w:t>diferentes</w:t>
      </w:r>
      <w:r w:rsidR="005777B6">
        <w:rPr>
          <w:spacing w:val="25"/>
          <w:sz w:val="20"/>
        </w:rPr>
        <w:t xml:space="preserve"> </w:t>
      </w:r>
      <w:r w:rsidR="005777B6">
        <w:rPr>
          <w:sz w:val="20"/>
        </w:rPr>
        <w:t>sistemas</w:t>
      </w:r>
      <w:r w:rsidR="005777B6">
        <w:rPr>
          <w:spacing w:val="24"/>
          <w:sz w:val="20"/>
        </w:rPr>
        <w:t xml:space="preserve"> </w:t>
      </w:r>
      <w:r w:rsidR="005777B6">
        <w:rPr>
          <w:sz w:val="20"/>
        </w:rPr>
        <w:t>de</w:t>
      </w:r>
      <w:r w:rsidR="005777B6">
        <w:rPr>
          <w:spacing w:val="24"/>
          <w:sz w:val="20"/>
        </w:rPr>
        <w:t xml:space="preserve"> </w:t>
      </w:r>
      <w:r w:rsidR="005777B6">
        <w:rPr>
          <w:sz w:val="20"/>
        </w:rPr>
        <w:t>uso</w:t>
      </w:r>
      <w:r w:rsidR="005777B6">
        <w:rPr>
          <w:spacing w:val="18"/>
          <w:sz w:val="20"/>
        </w:rPr>
        <w:t xml:space="preserve"> </w:t>
      </w:r>
      <w:r w:rsidR="005777B6">
        <w:rPr>
          <w:sz w:val="20"/>
        </w:rPr>
        <w:t>e</w:t>
      </w:r>
      <w:r w:rsidR="005777B6">
        <w:rPr>
          <w:spacing w:val="23"/>
          <w:sz w:val="20"/>
        </w:rPr>
        <w:t xml:space="preserve"> </w:t>
      </w:r>
      <w:r w:rsidR="005777B6">
        <w:rPr>
          <w:sz w:val="20"/>
        </w:rPr>
        <w:t>manejo</w:t>
      </w:r>
      <w:r w:rsidR="005777B6">
        <w:rPr>
          <w:spacing w:val="23"/>
          <w:sz w:val="20"/>
        </w:rPr>
        <w:t xml:space="preserve"> </w:t>
      </w:r>
      <w:r w:rsidR="005777B6">
        <w:rPr>
          <w:sz w:val="20"/>
        </w:rPr>
        <w:t>na</w:t>
      </w:r>
      <w:r w:rsidR="005777B6">
        <w:rPr>
          <w:spacing w:val="20"/>
          <w:sz w:val="20"/>
        </w:rPr>
        <w:t xml:space="preserve"> </w:t>
      </w:r>
      <w:r w:rsidR="005777B6">
        <w:rPr>
          <w:sz w:val="20"/>
        </w:rPr>
        <w:t>zona</w:t>
      </w:r>
      <w:r w:rsidR="005777B6">
        <w:rPr>
          <w:spacing w:val="23"/>
          <w:sz w:val="20"/>
        </w:rPr>
        <w:t xml:space="preserve"> </w:t>
      </w:r>
      <w:r w:rsidR="005777B6">
        <w:rPr>
          <w:sz w:val="20"/>
        </w:rPr>
        <w:t>da</w:t>
      </w:r>
      <w:r w:rsidR="005777B6">
        <w:rPr>
          <w:spacing w:val="24"/>
          <w:sz w:val="20"/>
        </w:rPr>
        <w:t xml:space="preserve"> </w:t>
      </w:r>
      <w:r w:rsidR="005777B6">
        <w:rPr>
          <w:sz w:val="20"/>
        </w:rPr>
        <w:t>mata</w:t>
      </w:r>
      <w:r w:rsidR="001672BC">
        <w:rPr>
          <w:sz w:val="20"/>
        </w:rPr>
        <w:t xml:space="preserve"> </w:t>
      </w:r>
      <w:r w:rsidR="005777B6">
        <w:rPr>
          <w:spacing w:val="-47"/>
          <w:sz w:val="20"/>
        </w:rPr>
        <w:t xml:space="preserve"> </w:t>
      </w:r>
      <w:r w:rsidR="005777B6">
        <w:rPr>
          <w:sz w:val="20"/>
        </w:rPr>
        <w:t>mineira</w:t>
      </w:r>
      <w:r w:rsidR="001672BC">
        <w:rPr>
          <w:sz w:val="20"/>
        </w:rPr>
        <w:t>.</w:t>
      </w:r>
    </w:p>
    <w:tbl>
      <w:tblPr>
        <w:tblStyle w:val="TableNormal"/>
        <w:tblW w:w="9867" w:type="dxa"/>
        <w:tblInd w:w="123" w:type="dxa"/>
        <w:tblLayout w:type="fixed"/>
        <w:tblLook w:val="01E0" w:firstRow="1" w:lastRow="1" w:firstColumn="1" w:lastColumn="1" w:noHBand="0" w:noVBand="0"/>
      </w:tblPr>
      <w:tblGrid>
        <w:gridCol w:w="2042"/>
        <w:gridCol w:w="2344"/>
        <w:gridCol w:w="3419"/>
        <w:gridCol w:w="2062"/>
      </w:tblGrid>
      <w:tr w:rsidR="005777B6" w14:paraId="7CD1FF22" w14:textId="77777777" w:rsidTr="005777B6">
        <w:trPr>
          <w:trHeight w:val="220"/>
        </w:trPr>
        <w:tc>
          <w:tcPr>
            <w:tcW w:w="2042" w:type="dxa"/>
            <w:tcBorders>
              <w:top w:val="single" w:sz="4" w:space="0" w:color="000000"/>
              <w:bottom w:val="single" w:sz="4" w:space="0" w:color="000000"/>
            </w:tcBorders>
          </w:tcPr>
          <w:p w14:paraId="1257D3CB" w14:textId="77777777" w:rsidR="005777B6" w:rsidRDefault="005777B6" w:rsidP="004D5CC5">
            <w:pPr>
              <w:pStyle w:val="TableParagraph"/>
              <w:spacing w:line="200" w:lineRule="exact"/>
              <w:ind w:left="119"/>
              <w:rPr>
                <w:sz w:val="13"/>
              </w:rPr>
            </w:pPr>
            <w:r>
              <w:rPr>
                <w:sz w:val="20"/>
              </w:rPr>
              <w:t>Tratamentos</w:t>
            </w:r>
            <w:r>
              <w:rPr>
                <w:position w:val="6"/>
                <w:sz w:val="13"/>
              </w:rPr>
              <w:t>/1</w:t>
            </w:r>
          </w:p>
        </w:tc>
        <w:tc>
          <w:tcPr>
            <w:tcW w:w="2344" w:type="dxa"/>
            <w:tcBorders>
              <w:top w:val="single" w:sz="4" w:space="0" w:color="000000"/>
              <w:bottom w:val="single" w:sz="4" w:space="0" w:color="000000"/>
            </w:tcBorders>
          </w:tcPr>
          <w:p w14:paraId="4E64DC8D" w14:textId="77777777" w:rsidR="005777B6" w:rsidRDefault="005777B6" w:rsidP="004D5CC5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--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--</w:t>
            </w:r>
          </w:p>
        </w:tc>
        <w:tc>
          <w:tcPr>
            <w:tcW w:w="3419" w:type="dxa"/>
            <w:tcBorders>
              <w:top w:val="single" w:sz="4" w:space="0" w:color="000000"/>
              <w:bottom w:val="single" w:sz="4" w:space="0" w:color="000000"/>
            </w:tcBorders>
          </w:tcPr>
          <w:p w14:paraId="0E6DE3D8" w14:textId="77777777" w:rsidR="005777B6" w:rsidRDefault="005777B6" w:rsidP="004D5CC5">
            <w:pPr>
              <w:pStyle w:val="TableParagraph"/>
              <w:spacing w:line="200" w:lineRule="exact"/>
              <w:ind w:left="955"/>
              <w:rPr>
                <w:sz w:val="20"/>
              </w:rPr>
            </w:pPr>
            <w:r>
              <w:rPr>
                <w:sz w:val="20"/>
              </w:rPr>
              <w:t>--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--</w:t>
            </w:r>
          </w:p>
        </w:tc>
        <w:tc>
          <w:tcPr>
            <w:tcW w:w="2062" w:type="dxa"/>
            <w:tcBorders>
              <w:top w:val="single" w:sz="4" w:space="0" w:color="000000"/>
              <w:bottom w:val="single" w:sz="4" w:space="0" w:color="000000"/>
            </w:tcBorders>
          </w:tcPr>
          <w:p w14:paraId="28CA880C" w14:textId="77777777" w:rsidR="005777B6" w:rsidRDefault="005777B6" w:rsidP="004D5CC5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 w:rsidR="005777B6" w14:paraId="72EC563A" w14:textId="77777777" w:rsidTr="005777B6">
        <w:trPr>
          <w:trHeight w:val="217"/>
        </w:trPr>
        <w:tc>
          <w:tcPr>
            <w:tcW w:w="2042" w:type="dxa"/>
            <w:tcBorders>
              <w:top w:val="single" w:sz="4" w:space="0" w:color="000000"/>
            </w:tcBorders>
          </w:tcPr>
          <w:p w14:paraId="1F35C632" w14:textId="77777777" w:rsidR="005777B6" w:rsidRDefault="005777B6" w:rsidP="004D5CC5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2344" w:type="dxa"/>
            <w:vMerge w:val="restart"/>
            <w:tcBorders>
              <w:top w:val="single" w:sz="4" w:space="0" w:color="000000"/>
            </w:tcBorders>
          </w:tcPr>
          <w:p w14:paraId="6D0135F7" w14:textId="77777777" w:rsidR="005777B6" w:rsidRDefault="005777B6" w:rsidP="004D5CC5">
            <w:pPr>
              <w:pStyle w:val="TableParagraph"/>
              <w:spacing w:line="240" w:lineRule="auto"/>
              <w:ind w:left="0"/>
            </w:pPr>
          </w:p>
        </w:tc>
        <w:tc>
          <w:tcPr>
            <w:tcW w:w="3419" w:type="dxa"/>
            <w:vMerge w:val="restart"/>
            <w:tcBorders>
              <w:top w:val="single" w:sz="4" w:space="0" w:color="000000"/>
            </w:tcBorders>
          </w:tcPr>
          <w:p w14:paraId="628041B6" w14:textId="77777777" w:rsidR="005777B6" w:rsidRDefault="005777B6" w:rsidP="004D5CC5">
            <w:pPr>
              <w:pStyle w:val="TableParagraph"/>
              <w:tabs>
                <w:tab w:val="left" w:pos="1316"/>
                <w:tab w:val="left" w:pos="3207"/>
              </w:tabs>
              <w:spacing w:line="218" w:lineRule="exact"/>
              <w:ind w:left="675"/>
              <w:rPr>
                <w:sz w:val="20"/>
              </w:rPr>
            </w:pPr>
            <w:r>
              <w:rPr>
                <w:sz w:val="20"/>
                <w:u w:val="dotted"/>
              </w:rPr>
              <w:t xml:space="preserve"> </w:t>
            </w:r>
            <w:r>
              <w:rPr>
                <w:sz w:val="20"/>
                <w:u w:val="dotted"/>
              </w:rPr>
              <w:tab/>
            </w:r>
            <w:r>
              <w:rPr>
                <w:sz w:val="20"/>
              </w:rPr>
              <w:t>C-Hum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(g kg</w:t>
            </w:r>
            <w:r>
              <w:rPr>
                <w:position w:val="6"/>
                <w:sz w:val="13"/>
              </w:rPr>
              <w:t>-1</w:t>
            </w:r>
            <w:r>
              <w:rPr>
                <w:sz w:val="20"/>
              </w:rPr>
              <w:t>)</w:t>
            </w:r>
            <w:r>
              <w:rPr>
                <w:sz w:val="20"/>
                <w:u w:val="dotted"/>
              </w:rPr>
              <w:t xml:space="preserve"> </w:t>
            </w:r>
            <w:r>
              <w:rPr>
                <w:sz w:val="20"/>
                <w:u w:val="dotted"/>
              </w:rPr>
              <w:tab/>
            </w:r>
          </w:p>
        </w:tc>
        <w:tc>
          <w:tcPr>
            <w:tcW w:w="2062" w:type="dxa"/>
            <w:vMerge w:val="restart"/>
            <w:tcBorders>
              <w:top w:val="single" w:sz="4" w:space="0" w:color="000000"/>
            </w:tcBorders>
          </w:tcPr>
          <w:p w14:paraId="6D65BC0E" w14:textId="77777777" w:rsidR="005777B6" w:rsidRDefault="005777B6" w:rsidP="004D5CC5">
            <w:pPr>
              <w:pStyle w:val="TableParagraph"/>
              <w:spacing w:line="240" w:lineRule="auto"/>
              <w:ind w:left="0"/>
            </w:pPr>
          </w:p>
        </w:tc>
      </w:tr>
      <w:tr w:rsidR="005777B6" w14:paraId="256DF34D" w14:textId="77777777" w:rsidTr="005777B6">
        <w:trPr>
          <w:trHeight w:val="222"/>
        </w:trPr>
        <w:tc>
          <w:tcPr>
            <w:tcW w:w="2042" w:type="dxa"/>
          </w:tcPr>
          <w:p w14:paraId="6FB4D3B2" w14:textId="77777777" w:rsidR="005777B6" w:rsidRDefault="005777B6" w:rsidP="004D5CC5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Latossolos (encosta)</w:t>
            </w:r>
          </w:p>
        </w:tc>
        <w:tc>
          <w:tcPr>
            <w:tcW w:w="2344" w:type="dxa"/>
            <w:vMerge/>
            <w:tcBorders>
              <w:top w:val="nil"/>
            </w:tcBorders>
          </w:tcPr>
          <w:p w14:paraId="072A51C6" w14:textId="77777777" w:rsidR="005777B6" w:rsidRDefault="005777B6" w:rsidP="004D5CC5">
            <w:pPr>
              <w:rPr>
                <w:sz w:val="2"/>
                <w:szCs w:val="2"/>
              </w:rPr>
            </w:pPr>
          </w:p>
        </w:tc>
        <w:tc>
          <w:tcPr>
            <w:tcW w:w="3419" w:type="dxa"/>
            <w:vMerge/>
            <w:tcBorders>
              <w:top w:val="nil"/>
            </w:tcBorders>
          </w:tcPr>
          <w:p w14:paraId="7D8FC103" w14:textId="77777777" w:rsidR="005777B6" w:rsidRDefault="005777B6" w:rsidP="004D5CC5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vMerge/>
            <w:tcBorders>
              <w:top w:val="nil"/>
            </w:tcBorders>
          </w:tcPr>
          <w:p w14:paraId="0EEC971D" w14:textId="77777777" w:rsidR="005777B6" w:rsidRDefault="005777B6" w:rsidP="004D5CC5">
            <w:pPr>
              <w:rPr>
                <w:sz w:val="2"/>
                <w:szCs w:val="2"/>
              </w:rPr>
            </w:pPr>
          </w:p>
        </w:tc>
      </w:tr>
      <w:tr w:rsidR="005777B6" w14:paraId="624DE370" w14:textId="77777777" w:rsidTr="005777B6">
        <w:trPr>
          <w:trHeight w:val="222"/>
        </w:trPr>
        <w:tc>
          <w:tcPr>
            <w:tcW w:w="2042" w:type="dxa"/>
          </w:tcPr>
          <w:p w14:paraId="061B9A8E" w14:textId="77777777" w:rsidR="005777B6" w:rsidRDefault="005777B6" w:rsidP="004D5CC5">
            <w:pPr>
              <w:pStyle w:val="TableParagraph"/>
              <w:ind w:left="269"/>
              <w:rPr>
                <w:sz w:val="20"/>
              </w:rPr>
            </w:pPr>
            <w:r>
              <w:rPr>
                <w:sz w:val="20"/>
              </w:rPr>
              <w:t>ML</w:t>
            </w:r>
          </w:p>
        </w:tc>
        <w:tc>
          <w:tcPr>
            <w:tcW w:w="2344" w:type="dxa"/>
          </w:tcPr>
          <w:p w14:paraId="6C04FB4C" w14:textId="77777777" w:rsidR="005777B6" w:rsidRDefault="005777B6" w:rsidP="004D5C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16,65</w:t>
            </w:r>
          </w:p>
        </w:tc>
        <w:tc>
          <w:tcPr>
            <w:tcW w:w="3419" w:type="dxa"/>
          </w:tcPr>
          <w:p w14:paraId="162977EA" w14:textId="77777777" w:rsidR="005777B6" w:rsidRDefault="005777B6" w:rsidP="004D5CC5">
            <w:pPr>
              <w:pStyle w:val="TableParagraph"/>
              <w:ind w:left="955"/>
              <w:rPr>
                <w:sz w:val="20"/>
              </w:rPr>
            </w:pPr>
            <w:r>
              <w:rPr>
                <w:sz w:val="20"/>
              </w:rPr>
              <w:t>11,33</w:t>
            </w:r>
          </w:p>
        </w:tc>
        <w:tc>
          <w:tcPr>
            <w:tcW w:w="2062" w:type="dxa"/>
          </w:tcPr>
          <w:p w14:paraId="4FEA15A9" w14:textId="77777777" w:rsidR="005777B6" w:rsidRDefault="005777B6" w:rsidP="004D5CC5">
            <w:pPr>
              <w:pStyle w:val="TableParagraph"/>
              <w:ind w:left="257"/>
              <w:rPr>
                <w:sz w:val="20"/>
              </w:rPr>
            </w:pPr>
            <w:r>
              <w:rPr>
                <w:sz w:val="20"/>
              </w:rPr>
              <w:t>13,99a</w:t>
            </w:r>
          </w:p>
        </w:tc>
      </w:tr>
      <w:tr w:rsidR="005777B6" w14:paraId="74ABE939" w14:textId="77777777" w:rsidTr="005777B6">
        <w:trPr>
          <w:trHeight w:val="220"/>
        </w:trPr>
        <w:tc>
          <w:tcPr>
            <w:tcW w:w="2042" w:type="dxa"/>
          </w:tcPr>
          <w:p w14:paraId="611B20DE" w14:textId="77777777" w:rsidR="005777B6" w:rsidRDefault="005777B6" w:rsidP="004D5CC5">
            <w:pPr>
              <w:pStyle w:val="TableParagraph"/>
              <w:spacing w:line="200" w:lineRule="exact"/>
              <w:ind w:left="269"/>
              <w:rPr>
                <w:sz w:val="20"/>
              </w:rPr>
            </w:pPr>
            <w:r>
              <w:rPr>
                <w:sz w:val="20"/>
              </w:rPr>
              <w:t>PBs</w:t>
            </w:r>
          </w:p>
        </w:tc>
        <w:tc>
          <w:tcPr>
            <w:tcW w:w="2344" w:type="dxa"/>
          </w:tcPr>
          <w:p w14:paraId="68C8D50A" w14:textId="77777777" w:rsidR="005777B6" w:rsidRDefault="005777B6" w:rsidP="004D5CC5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13,35</w:t>
            </w:r>
          </w:p>
        </w:tc>
        <w:tc>
          <w:tcPr>
            <w:tcW w:w="3419" w:type="dxa"/>
          </w:tcPr>
          <w:p w14:paraId="7BA1CC27" w14:textId="77777777" w:rsidR="005777B6" w:rsidRDefault="005777B6" w:rsidP="004D5CC5">
            <w:pPr>
              <w:pStyle w:val="TableParagraph"/>
              <w:spacing w:line="200" w:lineRule="exact"/>
              <w:ind w:left="955"/>
              <w:rPr>
                <w:sz w:val="20"/>
              </w:rPr>
            </w:pPr>
            <w:r>
              <w:rPr>
                <w:sz w:val="20"/>
              </w:rPr>
              <w:t>10,05</w:t>
            </w:r>
          </w:p>
        </w:tc>
        <w:tc>
          <w:tcPr>
            <w:tcW w:w="2062" w:type="dxa"/>
          </w:tcPr>
          <w:p w14:paraId="0921E71D" w14:textId="77777777" w:rsidR="005777B6" w:rsidRDefault="005777B6" w:rsidP="004D5CC5">
            <w:pPr>
              <w:pStyle w:val="TableParagraph"/>
              <w:spacing w:line="200" w:lineRule="exact"/>
              <w:ind w:left="257"/>
              <w:rPr>
                <w:sz w:val="20"/>
              </w:rPr>
            </w:pPr>
            <w:r>
              <w:rPr>
                <w:sz w:val="20"/>
              </w:rPr>
              <w:t>11,70b</w:t>
            </w:r>
          </w:p>
        </w:tc>
      </w:tr>
      <w:tr w:rsidR="005777B6" w14:paraId="518DB892" w14:textId="77777777" w:rsidTr="005777B6">
        <w:trPr>
          <w:trHeight w:val="222"/>
        </w:trPr>
        <w:tc>
          <w:tcPr>
            <w:tcW w:w="2042" w:type="dxa"/>
          </w:tcPr>
          <w:p w14:paraId="021F1790" w14:textId="77777777" w:rsidR="005777B6" w:rsidRDefault="005777B6" w:rsidP="004D5CC5">
            <w:pPr>
              <w:pStyle w:val="TableParagraph"/>
              <w:ind w:left="269"/>
              <w:rPr>
                <w:sz w:val="20"/>
              </w:rPr>
            </w:pPr>
            <w:r>
              <w:rPr>
                <w:sz w:val="20"/>
              </w:rPr>
              <w:t>PBc</w:t>
            </w:r>
          </w:p>
        </w:tc>
        <w:tc>
          <w:tcPr>
            <w:tcW w:w="2344" w:type="dxa"/>
          </w:tcPr>
          <w:p w14:paraId="7DD7997E" w14:textId="77777777" w:rsidR="005777B6" w:rsidRDefault="005777B6" w:rsidP="004D5C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16,12</w:t>
            </w:r>
          </w:p>
        </w:tc>
        <w:tc>
          <w:tcPr>
            <w:tcW w:w="3419" w:type="dxa"/>
          </w:tcPr>
          <w:p w14:paraId="53288118" w14:textId="77777777" w:rsidR="005777B6" w:rsidRDefault="005777B6" w:rsidP="004D5CC5">
            <w:pPr>
              <w:pStyle w:val="TableParagraph"/>
              <w:ind w:left="955"/>
              <w:rPr>
                <w:sz w:val="20"/>
              </w:rPr>
            </w:pPr>
            <w:r>
              <w:rPr>
                <w:sz w:val="20"/>
              </w:rPr>
              <w:t>9,68</w:t>
            </w:r>
          </w:p>
        </w:tc>
        <w:tc>
          <w:tcPr>
            <w:tcW w:w="2062" w:type="dxa"/>
          </w:tcPr>
          <w:p w14:paraId="53ED4C1C" w14:textId="77777777" w:rsidR="005777B6" w:rsidRDefault="005777B6" w:rsidP="004D5CC5">
            <w:pPr>
              <w:pStyle w:val="TableParagraph"/>
              <w:ind w:left="257"/>
              <w:rPr>
                <w:sz w:val="20"/>
              </w:rPr>
            </w:pPr>
            <w:r>
              <w:rPr>
                <w:sz w:val="20"/>
              </w:rPr>
              <w:t>12,90ab</w:t>
            </w:r>
          </w:p>
        </w:tc>
      </w:tr>
      <w:tr w:rsidR="005777B6" w14:paraId="5A34761B" w14:textId="77777777" w:rsidTr="005777B6">
        <w:trPr>
          <w:trHeight w:val="222"/>
        </w:trPr>
        <w:tc>
          <w:tcPr>
            <w:tcW w:w="2042" w:type="dxa"/>
          </w:tcPr>
          <w:p w14:paraId="44EE902E" w14:textId="77777777" w:rsidR="005777B6" w:rsidRDefault="005777B6" w:rsidP="004D5CC5">
            <w:pPr>
              <w:pStyle w:val="TableParagraph"/>
              <w:ind w:left="119"/>
              <w:rPr>
                <w:i/>
                <w:sz w:val="20"/>
              </w:rPr>
            </w:pPr>
            <w:r>
              <w:rPr>
                <w:i/>
                <w:sz w:val="20"/>
              </w:rPr>
              <w:t>Média</w:t>
            </w:r>
          </w:p>
        </w:tc>
        <w:tc>
          <w:tcPr>
            <w:tcW w:w="2344" w:type="dxa"/>
          </w:tcPr>
          <w:p w14:paraId="0F1E1812" w14:textId="77777777" w:rsidR="005777B6" w:rsidRDefault="005777B6" w:rsidP="004D5C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16,37ª</w:t>
            </w:r>
          </w:p>
        </w:tc>
        <w:tc>
          <w:tcPr>
            <w:tcW w:w="3419" w:type="dxa"/>
          </w:tcPr>
          <w:p w14:paraId="108E1879" w14:textId="77777777" w:rsidR="005777B6" w:rsidRDefault="005777B6" w:rsidP="004D5CC5">
            <w:pPr>
              <w:pStyle w:val="TableParagraph"/>
              <w:ind w:left="955"/>
              <w:rPr>
                <w:sz w:val="20"/>
              </w:rPr>
            </w:pPr>
            <w:r>
              <w:rPr>
                <w:sz w:val="20"/>
              </w:rPr>
              <w:t>10,35B</w:t>
            </w:r>
          </w:p>
        </w:tc>
        <w:tc>
          <w:tcPr>
            <w:tcW w:w="2062" w:type="dxa"/>
          </w:tcPr>
          <w:p w14:paraId="364D9AB2" w14:textId="77777777" w:rsidR="005777B6" w:rsidRDefault="005777B6" w:rsidP="004D5CC5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 w:rsidR="005777B6" w14:paraId="0453E36E" w14:textId="77777777" w:rsidTr="005777B6">
        <w:trPr>
          <w:trHeight w:val="220"/>
        </w:trPr>
        <w:tc>
          <w:tcPr>
            <w:tcW w:w="2042" w:type="dxa"/>
          </w:tcPr>
          <w:p w14:paraId="29A3C2AD" w14:textId="77777777" w:rsidR="005777B6" w:rsidRDefault="005777B6" w:rsidP="004D5CC5">
            <w:pPr>
              <w:pStyle w:val="TableParagraph"/>
              <w:spacing w:line="200" w:lineRule="exact"/>
              <w:ind w:left="119"/>
              <w:rPr>
                <w:sz w:val="20"/>
              </w:rPr>
            </w:pPr>
            <w:r>
              <w:rPr>
                <w:sz w:val="20"/>
              </w:rPr>
              <w:t>Cambissolos (aluvial)</w:t>
            </w:r>
          </w:p>
        </w:tc>
        <w:tc>
          <w:tcPr>
            <w:tcW w:w="2344" w:type="dxa"/>
          </w:tcPr>
          <w:p w14:paraId="0A702AA9" w14:textId="77777777" w:rsidR="005777B6" w:rsidRDefault="005777B6" w:rsidP="004D5CC5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3419" w:type="dxa"/>
          </w:tcPr>
          <w:p w14:paraId="0C2157A2" w14:textId="77777777" w:rsidR="005777B6" w:rsidRDefault="005777B6" w:rsidP="004D5CC5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2062" w:type="dxa"/>
          </w:tcPr>
          <w:p w14:paraId="762BAB34" w14:textId="77777777" w:rsidR="005777B6" w:rsidRDefault="005777B6" w:rsidP="004D5CC5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 w:rsidR="005777B6" w14:paraId="14FC9929" w14:textId="77777777" w:rsidTr="005777B6">
        <w:trPr>
          <w:trHeight w:val="222"/>
        </w:trPr>
        <w:tc>
          <w:tcPr>
            <w:tcW w:w="2042" w:type="dxa"/>
          </w:tcPr>
          <w:p w14:paraId="2148980D" w14:textId="77777777" w:rsidR="005777B6" w:rsidRDefault="005777B6" w:rsidP="004D5CC5">
            <w:pPr>
              <w:pStyle w:val="TableParagraph"/>
              <w:ind w:left="269"/>
              <w:rPr>
                <w:sz w:val="20"/>
              </w:rPr>
            </w:pPr>
            <w:r>
              <w:rPr>
                <w:sz w:val="20"/>
              </w:rPr>
              <w:t>MC</w:t>
            </w:r>
          </w:p>
        </w:tc>
        <w:tc>
          <w:tcPr>
            <w:tcW w:w="2344" w:type="dxa"/>
          </w:tcPr>
          <w:p w14:paraId="78FE0130" w14:textId="77777777" w:rsidR="005777B6" w:rsidRDefault="005777B6" w:rsidP="004D5C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21,90aA</w:t>
            </w:r>
          </w:p>
        </w:tc>
        <w:tc>
          <w:tcPr>
            <w:tcW w:w="3419" w:type="dxa"/>
          </w:tcPr>
          <w:p w14:paraId="43807FCE" w14:textId="77777777" w:rsidR="005777B6" w:rsidRDefault="005777B6" w:rsidP="004D5CC5">
            <w:pPr>
              <w:pStyle w:val="TableParagraph"/>
              <w:ind w:left="955"/>
              <w:rPr>
                <w:sz w:val="20"/>
              </w:rPr>
            </w:pPr>
            <w:r>
              <w:rPr>
                <w:sz w:val="20"/>
              </w:rPr>
              <w:t>12,30abB</w:t>
            </w:r>
          </w:p>
        </w:tc>
        <w:tc>
          <w:tcPr>
            <w:tcW w:w="2062" w:type="dxa"/>
          </w:tcPr>
          <w:p w14:paraId="33B3D4EF" w14:textId="77777777" w:rsidR="005777B6" w:rsidRDefault="005777B6" w:rsidP="004D5CC5">
            <w:pPr>
              <w:pStyle w:val="TableParagraph"/>
              <w:ind w:left="257"/>
              <w:rPr>
                <w:sz w:val="20"/>
              </w:rPr>
            </w:pPr>
            <w:r>
              <w:rPr>
                <w:sz w:val="20"/>
              </w:rPr>
              <w:t>17,10</w:t>
            </w:r>
          </w:p>
        </w:tc>
      </w:tr>
      <w:tr w:rsidR="005777B6" w14:paraId="12757E3E" w14:textId="77777777" w:rsidTr="005777B6">
        <w:trPr>
          <w:trHeight w:val="222"/>
        </w:trPr>
        <w:tc>
          <w:tcPr>
            <w:tcW w:w="2042" w:type="dxa"/>
          </w:tcPr>
          <w:p w14:paraId="398C868C" w14:textId="77777777" w:rsidR="005777B6" w:rsidRDefault="005777B6" w:rsidP="004D5CC5">
            <w:pPr>
              <w:pStyle w:val="TableParagraph"/>
              <w:ind w:left="269"/>
              <w:rPr>
                <w:sz w:val="20"/>
              </w:rPr>
            </w:pPr>
            <w:r>
              <w:rPr>
                <w:sz w:val="20"/>
              </w:rPr>
              <w:t>CC</w:t>
            </w:r>
          </w:p>
        </w:tc>
        <w:tc>
          <w:tcPr>
            <w:tcW w:w="2344" w:type="dxa"/>
          </w:tcPr>
          <w:p w14:paraId="5F127BBA" w14:textId="77777777" w:rsidR="005777B6" w:rsidRDefault="005777B6" w:rsidP="004D5C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23,10aA</w:t>
            </w:r>
          </w:p>
        </w:tc>
        <w:tc>
          <w:tcPr>
            <w:tcW w:w="3419" w:type="dxa"/>
          </w:tcPr>
          <w:p w14:paraId="63218ABA" w14:textId="77777777" w:rsidR="005777B6" w:rsidRDefault="005777B6" w:rsidP="004D5CC5">
            <w:pPr>
              <w:pStyle w:val="TableParagraph"/>
              <w:ind w:left="955"/>
              <w:rPr>
                <w:sz w:val="20"/>
              </w:rPr>
            </w:pPr>
            <w:r>
              <w:rPr>
                <w:sz w:val="20"/>
              </w:rPr>
              <w:t>12,75aB</w:t>
            </w:r>
          </w:p>
        </w:tc>
        <w:tc>
          <w:tcPr>
            <w:tcW w:w="2062" w:type="dxa"/>
          </w:tcPr>
          <w:p w14:paraId="18D3DA96" w14:textId="77777777" w:rsidR="005777B6" w:rsidRDefault="005777B6" w:rsidP="004D5CC5">
            <w:pPr>
              <w:pStyle w:val="TableParagraph"/>
              <w:ind w:left="257"/>
              <w:rPr>
                <w:sz w:val="20"/>
              </w:rPr>
            </w:pPr>
            <w:r>
              <w:rPr>
                <w:sz w:val="20"/>
              </w:rPr>
              <w:t>17,93</w:t>
            </w:r>
          </w:p>
        </w:tc>
      </w:tr>
      <w:tr w:rsidR="005777B6" w14:paraId="1A7183CE" w14:textId="77777777" w:rsidTr="005777B6">
        <w:trPr>
          <w:trHeight w:val="220"/>
        </w:trPr>
        <w:tc>
          <w:tcPr>
            <w:tcW w:w="2042" w:type="dxa"/>
          </w:tcPr>
          <w:p w14:paraId="4078CA85" w14:textId="77777777" w:rsidR="005777B6" w:rsidRDefault="005777B6" w:rsidP="004D5CC5">
            <w:pPr>
              <w:pStyle w:val="TableParagraph"/>
              <w:spacing w:line="200" w:lineRule="exact"/>
              <w:ind w:left="269"/>
              <w:rPr>
                <w:sz w:val="20"/>
              </w:rPr>
            </w:pPr>
            <w:r>
              <w:rPr>
                <w:sz w:val="20"/>
              </w:rPr>
              <w:t>CA</w:t>
            </w:r>
          </w:p>
        </w:tc>
        <w:tc>
          <w:tcPr>
            <w:tcW w:w="2344" w:type="dxa"/>
          </w:tcPr>
          <w:p w14:paraId="74FE1A6B" w14:textId="77777777" w:rsidR="005777B6" w:rsidRDefault="005777B6" w:rsidP="004D5CC5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23,28bA</w:t>
            </w:r>
          </w:p>
        </w:tc>
        <w:tc>
          <w:tcPr>
            <w:tcW w:w="3419" w:type="dxa"/>
          </w:tcPr>
          <w:p w14:paraId="53486D5C" w14:textId="77777777" w:rsidR="005777B6" w:rsidRDefault="005777B6" w:rsidP="004D5CC5">
            <w:pPr>
              <w:pStyle w:val="TableParagraph"/>
              <w:spacing w:line="200" w:lineRule="exact"/>
              <w:ind w:left="955"/>
              <w:rPr>
                <w:sz w:val="20"/>
              </w:rPr>
            </w:pPr>
            <w:r>
              <w:rPr>
                <w:sz w:val="20"/>
              </w:rPr>
              <w:t>9,75bB</w:t>
            </w:r>
          </w:p>
        </w:tc>
        <w:tc>
          <w:tcPr>
            <w:tcW w:w="2062" w:type="dxa"/>
          </w:tcPr>
          <w:p w14:paraId="1C98513E" w14:textId="77777777" w:rsidR="005777B6" w:rsidRDefault="005777B6" w:rsidP="004D5CC5">
            <w:pPr>
              <w:pStyle w:val="TableParagraph"/>
              <w:spacing w:line="200" w:lineRule="exact"/>
              <w:ind w:left="257"/>
              <w:rPr>
                <w:sz w:val="20"/>
              </w:rPr>
            </w:pPr>
            <w:r>
              <w:rPr>
                <w:sz w:val="20"/>
              </w:rPr>
              <w:t>11,51</w:t>
            </w:r>
          </w:p>
        </w:tc>
      </w:tr>
      <w:tr w:rsidR="005777B6" w14:paraId="79288609" w14:textId="77777777" w:rsidTr="005777B6">
        <w:trPr>
          <w:trHeight w:val="220"/>
        </w:trPr>
        <w:tc>
          <w:tcPr>
            <w:tcW w:w="2042" w:type="dxa"/>
          </w:tcPr>
          <w:p w14:paraId="0FDA25DE" w14:textId="77777777" w:rsidR="005777B6" w:rsidRDefault="005777B6" w:rsidP="004D5CC5">
            <w:pPr>
              <w:pStyle w:val="TableParagraph"/>
              <w:spacing w:line="200" w:lineRule="exact"/>
              <w:ind w:left="269"/>
              <w:rPr>
                <w:sz w:val="20"/>
              </w:rPr>
            </w:pPr>
            <w:r>
              <w:rPr>
                <w:sz w:val="20"/>
              </w:rPr>
              <w:t>MS</w:t>
            </w:r>
          </w:p>
        </w:tc>
        <w:tc>
          <w:tcPr>
            <w:tcW w:w="2344" w:type="dxa"/>
          </w:tcPr>
          <w:p w14:paraId="3EEB79AF" w14:textId="77777777" w:rsidR="005777B6" w:rsidRDefault="005777B6" w:rsidP="004D5CC5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10,88bA</w:t>
            </w:r>
          </w:p>
        </w:tc>
        <w:tc>
          <w:tcPr>
            <w:tcW w:w="3419" w:type="dxa"/>
          </w:tcPr>
          <w:p w14:paraId="6AA805B7" w14:textId="77777777" w:rsidR="005777B6" w:rsidRDefault="005777B6" w:rsidP="004D5CC5">
            <w:pPr>
              <w:pStyle w:val="TableParagraph"/>
              <w:spacing w:line="200" w:lineRule="exact"/>
              <w:ind w:left="955"/>
              <w:rPr>
                <w:sz w:val="20"/>
              </w:rPr>
            </w:pPr>
            <w:r>
              <w:rPr>
                <w:sz w:val="20"/>
              </w:rPr>
              <w:t>9,83bA</w:t>
            </w:r>
          </w:p>
        </w:tc>
        <w:tc>
          <w:tcPr>
            <w:tcW w:w="2062" w:type="dxa"/>
          </w:tcPr>
          <w:p w14:paraId="4AF020D6" w14:textId="77777777" w:rsidR="005777B6" w:rsidRDefault="005777B6" w:rsidP="004D5CC5">
            <w:pPr>
              <w:pStyle w:val="TableParagraph"/>
              <w:spacing w:line="200" w:lineRule="exact"/>
              <w:ind w:left="257"/>
              <w:rPr>
                <w:sz w:val="20"/>
              </w:rPr>
            </w:pPr>
            <w:r>
              <w:rPr>
                <w:sz w:val="20"/>
              </w:rPr>
              <w:t>10,35</w:t>
            </w:r>
          </w:p>
        </w:tc>
      </w:tr>
      <w:tr w:rsidR="005777B6" w14:paraId="151D42F3" w14:textId="77777777" w:rsidTr="005777B6">
        <w:trPr>
          <w:trHeight w:val="227"/>
        </w:trPr>
        <w:tc>
          <w:tcPr>
            <w:tcW w:w="2042" w:type="dxa"/>
            <w:tcBorders>
              <w:bottom w:val="single" w:sz="4" w:space="0" w:color="000000"/>
            </w:tcBorders>
          </w:tcPr>
          <w:p w14:paraId="22AAEE5F" w14:textId="77777777" w:rsidR="005777B6" w:rsidRDefault="005777B6" w:rsidP="004D5CC5">
            <w:pPr>
              <w:pStyle w:val="TableParagraph"/>
              <w:spacing w:line="207" w:lineRule="exact"/>
              <w:ind w:left="119"/>
              <w:rPr>
                <w:i/>
                <w:sz w:val="20"/>
              </w:rPr>
            </w:pPr>
            <w:r>
              <w:rPr>
                <w:i/>
                <w:sz w:val="20"/>
              </w:rPr>
              <w:t>Média</w:t>
            </w:r>
          </w:p>
        </w:tc>
        <w:tc>
          <w:tcPr>
            <w:tcW w:w="2344" w:type="dxa"/>
            <w:tcBorders>
              <w:bottom w:val="single" w:sz="4" w:space="0" w:color="000000"/>
            </w:tcBorders>
          </w:tcPr>
          <w:p w14:paraId="128789F5" w14:textId="77777777" w:rsidR="005777B6" w:rsidRDefault="005777B6" w:rsidP="004D5CC5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17,29</w:t>
            </w:r>
          </w:p>
        </w:tc>
        <w:tc>
          <w:tcPr>
            <w:tcW w:w="3419" w:type="dxa"/>
            <w:tcBorders>
              <w:bottom w:val="single" w:sz="4" w:space="0" w:color="000000"/>
            </w:tcBorders>
          </w:tcPr>
          <w:p w14:paraId="74C42E81" w14:textId="77777777" w:rsidR="005777B6" w:rsidRDefault="005777B6" w:rsidP="004D5CC5">
            <w:pPr>
              <w:pStyle w:val="TableParagraph"/>
              <w:spacing w:line="207" w:lineRule="exact"/>
              <w:ind w:left="955"/>
              <w:rPr>
                <w:sz w:val="20"/>
              </w:rPr>
            </w:pPr>
            <w:r>
              <w:rPr>
                <w:sz w:val="20"/>
              </w:rPr>
              <w:t>11,16</w:t>
            </w:r>
          </w:p>
        </w:tc>
        <w:tc>
          <w:tcPr>
            <w:tcW w:w="2062" w:type="dxa"/>
            <w:tcBorders>
              <w:bottom w:val="single" w:sz="4" w:space="0" w:color="000000"/>
            </w:tcBorders>
          </w:tcPr>
          <w:p w14:paraId="2538F50A" w14:textId="77777777" w:rsidR="005777B6" w:rsidRDefault="005777B6" w:rsidP="004D5CC5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</w:tbl>
    <w:p w14:paraId="08B1D1E3" w14:textId="2B5FD58B" w:rsidR="005777B6" w:rsidRDefault="005777B6" w:rsidP="005777B6">
      <w:pPr>
        <w:spacing w:line="230" w:lineRule="auto"/>
        <w:ind w:left="235" w:right="214"/>
        <w:jc w:val="both"/>
        <w:rPr>
          <w:sz w:val="16"/>
        </w:rPr>
      </w:pPr>
      <w:r>
        <w:rPr>
          <w:position w:val="5"/>
          <w:sz w:val="10"/>
        </w:rPr>
        <w:t>/1</w:t>
      </w:r>
      <w:r>
        <w:rPr>
          <w:spacing w:val="1"/>
          <w:position w:val="5"/>
          <w:sz w:val="10"/>
        </w:rPr>
        <w:t xml:space="preserve"> </w:t>
      </w:r>
      <w:r>
        <w:rPr>
          <w:sz w:val="16"/>
        </w:rPr>
        <w:t>Tratamentos, onde, ML = mata latossolo; PBs = pastagem de braquiária</w:t>
      </w:r>
      <w:r>
        <w:rPr>
          <w:spacing w:val="1"/>
          <w:sz w:val="16"/>
        </w:rPr>
        <w:t xml:space="preserve"> </w:t>
      </w:r>
      <w:r>
        <w:rPr>
          <w:sz w:val="16"/>
        </w:rPr>
        <w:t>não adubada; PBc = past</w:t>
      </w:r>
      <w:r w:rsidR="00606821">
        <w:rPr>
          <w:sz w:val="16"/>
        </w:rPr>
        <w:t>a</w:t>
      </w:r>
      <w:r>
        <w:rPr>
          <w:sz w:val="16"/>
        </w:rPr>
        <w:t>gem de braquiária adubada; MC = mata</w:t>
      </w:r>
      <w:r>
        <w:rPr>
          <w:spacing w:val="1"/>
          <w:sz w:val="16"/>
        </w:rPr>
        <w:t xml:space="preserve"> </w:t>
      </w:r>
      <w:r>
        <w:rPr>
          <w:sz w:val="16"/>
        </w:rPr>
        <w:t>cambissolo; CC = Coast Cross; CA = cana-de-açúcar; MS= milho silagem. * médias seguida de letras minúsculas na coluna (dentro de cada solo) e</w:t>
      </w:r>
      <w:r>
        <w:rPr>
          <w:spacing w:val="1"/>
          <w:sz w:val="16"/>
        </w:rPr>
        <w:t xml:space="preserve"> </w:t>
      </w:r>
      <w:r>
        <w:rPr>
          <w:sz w:val="16"/>
        </w:rPr>
        <w:t>maiúsculas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linha, não diferem entre</w:t>
      </w:r>
      <w:r>
        <w:rPr>
          <w:spacing w:val="-2"/>
          <w:sz w:val="16"/>
        </w:rPr>
        <w:t xml:space="preserve"> </w:t>
      </w:r>
      <w:r>
        <w:rPr>
          <w:sz w:val="16"/>
        </w:rPr>
        <w:t>si pelo</w:t>
      </w:r>
      <w:r>
        <w:rPr>
          <w:spacing w:val="-1"/>
          <w:sz w:val="16"/>
        </w:rPr>
        <w:t xml:space="preserve"> </w:t>
      </w:r>
      <w:r>
        <w:rPr>
          <w:sz w:val="16"/>
        </w:rPr>
        <w:t>teste</w:t>
      </w:r>
      <w:r>
        <w:rPr>
          <w:spacing w:val="4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Tukey (P&lt;0,05).</w:t>
      </w:r>
    </w:p>
    <w:p w14:paraId="3EEBABA3" w14:textId="77777777" w:rsidR="005777B6" w:rsidRDefault="005777B6" w:rsidP="00160487">
      <w:pPr>
        <w:spacing w:after="0" w:line="360" w:lineRule="auto"/>
        <w:jc w:val="both"/>
        <w:rPr>
          <w:b/>
        </w:rPr>
      </w:pPr>
    </w:p>
    <w:p w14:paraId="4DAB1A2F" w14:textId="069BBB54" w:rsidR="00525A03" w:rsidRPr="00AF75CB" w:rsidRDefault="00525A03" w:rsidP="00AF75CB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CONCLUSÃO</w:t>
      </w:r>
    </w:p>
    <w:p w14:paraId="1CA2C972" w14:textId="77777777" w:rsidR="005777B6" w:rsidRDefault="005777B6" w:rsidP="005777B6">
      <w:pPr>
        <w:spacing w:after="0" w:line="240" w:lineRule="auto"/>
        <w:jc w:val="both"/>
      </w:pPr>
    </w:p>
    <w:p w14:paraId="2C16CB6B" w14:textId="09BD55D6" w:rsidR="005777B6" w:rsidRDefault="005777B6" w:rsidP="005777B6">
      <w:pPr>
        <w:spacing w:line="360" w:lineRule="auto"/>
        <w:ind w:firstLine="708"/>
        <w:jc w:val="both"/>
        <w:rPr>
          <w:color w:val="000000" w:themeColor="text1"/>
        </w:rPr>
      </w:pPr>
      <w:r w:rsidRPr="00116B97">
        <w:rPr>
          <w:color w:val="000000" w:themeColor="text1"/>
        </w:rPr>
        <w:t xml:space="preserve">Espaçamento </w:t>
      </w:r>
      <w:r w:rsidR="00990377">
        <w:rPr>
          <w:color w:val="000000" w:themeColor="text1"/>
        </w:rPr>
        <w:t xml:space="preserve">1,5 </w:t>
      </w:r>
      <w:r w:rsidRPr="00116B97">
        <w:rPr>
          <w:color w:val="000000" w:themeColor="text1"/>
        </w:rPr>
        <w:t>para iniciar os parágrafos</w:t>
      </w:r>
      <w:r>
        <w:rPr>
          <w:color w:val="000000" w:themeColor="text1"/>
        </w:rPr>
        <w:t>, tamanho 12</w:t>
      </w:r>
      <w:r w:rsidRPr="00116B97">
        <w:rPr>
          <w:color w:val="000000" w:themeColor="text1"/>
        </w:rPr>
        <w:t>. Espaçamento de 1,5 entre parágrafos para iniciar outro item</w:t>
      </w:r>
      <w:r>
        <w:rPr>
          <w:color w:val="000000" w:themeColor="text1"/>
        </w:rPr>
        <w:t>, Referências Bibliográficas</w:t>
      </w:r>
      <w:r w:rsidR="00525A03">
        <w:rPr>
          <w:color w:val="000000" w:themeColor="text1"/>
        </w:rPr>
        <w:t xml:space="preserve"> ou</w:t>
      </w:r>
      <w:r w:rsidR="00964E94">
        <w:rPr>
          <w:color w:val="000000" w:themeColor="text1"/>
        </w:rPr>
        <w:t xml:space="preserve"> os agradecimentos </w:t>
      </w:r>
    </w:p>
    <w:p w14:paraId="018699C6" w14:textId="77777777" w:rsidR="005777B6" w:rsidRPr="00AE30CE" w:rsidRDefault="005777B6" w:rsidP="005777B6">
      <w:pPr>
        <w:spacing w:after="0" w:line="360" w:lineRule="auto"/>
        <w:ind w:firstLine="708"/>
        <w:jc w:val="both"/>
      </w:pPr>
      <w:r w:rsidRPr="00AE30CE">
        <w:t>Concluir os principais resultados com objetividade, sem repetir os resultados e discussões. Apresentar as conclusões de maneira contínua, em prosa, sem recorrer a forma de itens.</w:t>
      </w:r>
      <w:r w:rsidRPr="00350F1D">
        <w:t xml:space="preserve"> </w:t>
      </w:r>
      <w:r>
        <w:t>Usar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verbal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indicativo.</w:t>
      </w:r>
      <w:r>
        <w:rPr>
          <w:spacing w:val="3"/>
        </w:rPr>
        <w:t xml:space="preserve"> </w:t>
      </w:r>
    </w:p>
    <w:p w14:paraId="119D1DA1" w14:textId="77777777" w:rsidR="005A5565" w:rsidRDefault="005A5565" w:rsidP="005777B6">
      <w:pPr>
        <w:spacing w:after="0" w:line="360" w:lineRule="auto"/>
        <w:jc w:val="both"/>
        <w:rPr>
          <w:b/>
          <w:bCs/>
          <w:color w:val="000000" w:themeColor="text1"/>
        </w:rPr>
      </w:pPr>
    </w:p>
    <w:p w14:paraId="7EACDA4F" w14:textId="77777777" w:rsidR="00525A03" w:rsidRDefault="00525A03" w:rsidP="00525A03">
      <w:pPr>
        <w:pStyle w:val="PargrafodaLista"/>
        <w:numPr>
          <w:ilvl w:val="0"/>
          <w:numId w:val="3"/>
        </w:numPr>
        <w:rPr>
          <w:b/>
          <w:bCs/>
          <w:color w:val="000000" w:themeColor="text1"/>
        </w:rPr>
      </w:pPr>
      <w:r w:rsidRPr="00525A03">
        <w:rPr>
          <w:b/>
          <w:bCs/>
          <w:color w:val="000000" w:themeColor="text1"/>
        </w:rPr>
        <w:t>REFERÊNCIAS BIBLIOGRÁFICAS</w:t>
      </w:r>
    </w:p>
    <w:p w14:paraId="6F8BB152" w14:textId="77777777" w:rsidR="00990377" w:rsidRDefault="00990377" w:rsidP="00990377">
      <w:pPr>
        <w:spacing w:after="0" w:line="360" w:lineRule="auto"/>
        <w:jc w:val="both"/>
        <w:rPr>
          <w:color w:val="000000" w:themeColor="text1"/>
        </w:rPr>
      </w:pPr>
    </w:p>
    <w:p w14:paraId="7CFB3738" w14:textId="733A9E83" w:rsidR="005777B6" w:rsidRPr="005C1BA1" w:rsidRDefault="005777B6" w:rsidP="00990377">
      <w:pPr>
        <w:spacing w:after="0" w:line="360" w:lineRule="auto"/>
        <w:jc w:val="both"/>
        <w:rPr>
          <w:b/>
        </w:rPr>
      </w:pPr>
      <w:r w:rsidRPr="005C1BA1">
        <w:rPr>
          <w:rFonts w:ascii="Helvetica" w:hAnsi="Helvetica"/>
          <w:color w:val="000000"/>
          <w:spacing w:val="-2"/>
          <w:shd w:val="clear" w:color="auto" w:fill="FFFFFF"/>
        </w:rPr>
        <w:lastRenderedPageBreak/>
        <w:t xml:space="preserve">Devem incluir apenas as mencionadas no texto e em tabelas, gráficos, fotos ou imagens, aparecendo em ordem alfabética. Abaixo consta os exemplos a ser seguido dos principais tipos de referências.  </w:t>
      </w:r>
      <w:r w:rsidRPr="00E42C10">
        <w:t>Espaçamento simples para iniciar os parágrafos</w:t>
      </w:r>
      <w:r w:rsidR="005A5565">
        <w:t>.</w:t>
      </w:r>
      <w:r w:rsidRPr="00E42C10">
        <w:t xml:space="preserve"> </w:t>
      </w:r>
    </w:p>
    <w:p w14:paraId="2A74916D" w14:textId="77777777" w:rsidR="005C1BA1" w:rsidRPr="005C1BA1" w:rsidRDefault="005C1BA1" w:rsidP="00AD7D19">
      <w:pPr>
        <w:numPr>
          <w:ilvl w:val="0"/>
          <w:numId w:val="1"/>
        </w:numPr>
        <w:spacing w:after="0" w:line="360" w:lineRule="auto"/>
        <w:jc w:val="both"/>
        <w:rPr>
          <w:b/>
        </w:rPr>
      </w:pPr>
    </w:p>
    <w:p w14:paraId="53BD0261" w14:textId="77777777" w:rsidR="00E50409" w:rsidRPr="005C1BA1" w:rsidRDefault="00E50409" w:rsidP="00AD7D19">
      <w:pPr>
        <w:spacing w:after="0" w:line="240" w:lineRule="auto"/>
        <w:jc w:val="both"/>
        <w:rPr>
          <w:b/>
        </w:rPr>
      </w:pPr>
      <w:r w:rsidRPr="005C1BA1">
        <w:t>AGUIAR NETTO, A. O., BASTOS</w:t>
      </w:r>
      <w:r w:rsidRPr="005C1BA1">
        <w:rPr>
          <w:color w:val="000000"/>
        </w:rPr>
        <w:t xml:space="preserve">, E. A. </w:t>
      </w:r>
      <w:r w:rsidRPr="005C1BA1">
        <w:rPr>
          <w:b/>
          <w:color w:val="000000"/>
        </w:rPr>
        <w:t>Princípios agronômicos da irrigação</w:t>
      </w:r>
      <w:r w:rsidRPr="005C1BA1">
        <w:rPr>
          <w:color w:val="000000"/>
        </w:rPr>
        <w:t>. Brasília: Embrapa, 2013. 262p.</w:t>
      </w:r>
    </w:p>
    <w:p w14:paraId="15111271" w14:textId="77777777" w:rsidR="00E50409" w:rsidRPr="005C1BA1" w:rsidRDefault="00E50409" w:rsidP="00AD7D19">
      <w:pPr>
        <w:spacing w:after="0" w:line="240" w:lineRule="auto"/>
        <w:jc w:val="both"/>
      </w:pPr>
    </w:p>
    <w:p w14:paraId="4AFD2C4D" w14:textId="77777777" w:rsidR="00E50409" w:rsidRDefault="00E50409" w:rsidP="00AD7D19">
      <w:pPr>
        <w:spacing w:after="0" w:line="240" w:lineRule="auto"/>
        <w:jc w:val="both"/>
      </w:pPr>
      <w:r w:rsidRPr="005C1BA1">
        <w:t>BRASIL. Constituição (</w:t>
      </w:r>
      <w:r w:rsidRPr="00B906EF">
        <w:t>1988).</w:t>
      </w:r>
      <w:r w:rsidRPr="005C1BA1">
        <w:rPr>
          <w:b/>
        </w:rPr>
        <w:t xml:space="preserve"> Emenda constitucional n.º 9,</w:t>
      </w:r>
      <w:r w:rsidRPr="005C1BA1">
        <w:t xml:space="preserve"> de 9 de novembro de 1995. Lex: legislação federal e marginália, São Paulo, v. 59, p. 1966, out./dez. 1995.</w:t>
      </w:r>
    </w:p>
    <w:p w14:paraId="5835B46A" w14:textId="77777777" w:rsidR="00542657" w:rsidRDefault="00542657" w:rsidP="00AD7D19">
      <w:pPr>
        <w:spacing w:after="0" w:line="240" w:lineRule="auto"/>
        <w:jc w:val="both"/>
      </w:pPr>
    </w:p>
    <w:p w14:paraId="6E29CD92" w14:textId="77777777" w:rsidR="00542657" w:rsidRPr="00CD705E" w:rsidRDefault="00542657" w:rsidP="00AD7D19">
      <w:pPr>
        <w:spacing w:after="0" w:line="240" w:lineRule="auto"/>
        <w:jc w:val="both"/>
      </w:pPr>
      <w:r w:rsidRPr="00542657">
        <w:rPr>
          <w:shd w:val="clear" w:color="auto" w:fill="FFFFFF"/>
          <w:lang w:val="en-US"/>
        </w:rPr>
        <w:t>COMPANT, B. S.; CLÉMENT, C.; SESSITSCH, A. Plant growth-promoting bacteria in the rhizo- and endosphere of plants: their role, colonization, mechanisms involved and prospects for utilization. </w:t>
      </w:r>
      <w:r w:rsidRPr="00CD705E">
        <w:rPr>
          <w:b/>
          <w:bCs/>
          <w:shd w:val="clear" w:color="auto" w:fill="FFFFFF"/>
        </w:rPr>
        <w:t>Soil Biology and Biochemistry</w:t>
      </w:r>
      <w:r w:rsidRPr="00CD705E">
        <w:rPr>
          <w:shd w:val="clear" w:color="auto" w:fill="FFFFFF"/>
        </w:rPr>
        <w:t>. v. 42, n. 5, p. 669–678, 2010.</w:t>
      </w:r>
    </w:p>
    <w:p w14:paraId="6D99691A" w14:textId="77777777" w:rsidR="00E50409" w:rsidRPr="005C1BA1" w:rsidRDefault="00E50409" w:rsidP="00AD7D19">
      <w:pPr>
        <w:spacing w:after="0" w:line="240" w:lineRule="auto"/>
        <w:jc w:val="both"/>
        <w:rPr>
          <w:bCs/>
          <w:color w:val="FF0000"/>
        </w:rPr>
      </w:pPr>
    </w:p>
    <w:p w14:paraId="1548A1C8" w14:textId="24E6E389" w:rsidR="00E50409" w:rsidRPr="00990377" w:rsidRDefault="00E50409" w:rsidP="00AD7D19">
      <w:pPr>
        <w:spacing w:after="0" w:line="240" w:lineRule="auto"/>
        <w:jc w:val="both"/>
        <w:rPr>
          <w:bCs/>
          <w:lang w:val="en-GB"/>
        </w:rPr>
      </w:pPr>
      <w:r w:rsidRPr="005C1BA1">
        <w:rPr>
          <w:bCs/>
        </w:rPr>
        <w:t>CBHSF. Comitê da Bacia Hidrográfica do Rio São Francisco</w:t>
      </w:r>
      <w:r w:rsidRPr="005C1BA1">
        <w:rPr>
          <w:b/>
          <w:bCs/>
        </w:rPr>
        <w:t>. Plano de Recursos Hídricos da Bacia Hidrográfica do rio São Francisco 2016-2025</w:t>
      </w:r>
      <w:r w:rsidRPr="005C1BA1">
        <w:rPr>
          <w:bCs/>
        </w:rPr>
        <w:t xml:space="preserve">. Resumo </w:t>
      </w:r>
      <w:r w:rsidRPr="00990377">
        <w:rPr>
          <w:bCs/>
        </w:rPr>
        <w:t xml:space="preserve">Executivo. 2016, 300p. Disponível em: </w:t>
      </w:r>
      <w:hyperlink r:id="rId10" w:history="1">
        <w:r w:rsidR="00B906EF" w:rsidRPr="00990377">
          <w:rPr>
            <w:rStyle w:val="Hyperlink"/>
            <w:bCs/>
            <w:color w:val="auto"/>
            <w:u w:val="none"/>
          </w:rPr>
          <w:t>http://cbhsaofrancisco.org.br/planoderecursoshidricos/relatorios/</w:t>
        </w:r>
      </w:hyperlink>
      <w:r w:rsidR="00B906EF" w:rsidRPr="00990377">
        <w:rPr>
          <w:bCs/>
        </w:rPr>
        <w:t xml:space="preserve">. </w:t>
      </w:r>
      <w:r w:rsidR="00B906EF" w:rsidRPr="00990377">
        <w:rPr>
          <w:bCs/>
          <w:lang w:val="en-GB"/>
        </w:rPr>
        <w:t>Acess</w:t>
      </w:r>
      <w:r w:rsidR="0052698D" w:rsidRPr="00990377">
        <w:rPr>
          <w:bCs/>
          <w:lang w:val="en-GB"/>
        </w:rPr>
        <w:t>o</w:t>
      </w:r>
      <w:r w:rsidR="00B906EF" w:rsidRPr="00990377">
        <w:rPr>
          <w:bCs/>
          <w:lang w:val="en-GB"/>
        </w:rPr>
        <w:t xml:space="preserve"> em: </w:t>
      </w:r>
      <w:r w:rsidR="00846F1F" w:rsidRPr="00990377">
        <w:rPr>
          <w:bCs/>
          <w:lang w:val="en-GB"/>
        </w:rPr>
        <w:t>12</w:t>
      </w:r>
      <w:r w:rsidR="00F80989" w:rsidRPr="00990377">
        <w:rPr>
          <w:bCs/>
          <w:lang w:val="en-GB"/>
        </w:rPr>
        <w:t xml:space="preserve"> </w:t>
      </w:r>
      <w:r w:rsidR="00846F1F" w:rsidRPr="00990377">
        <w:rPr>
          <w:bCs/>
          <w:lang w:val="en-GB"/>
        </w:rPr>
        <w:t>out. 2016.</w:t>
      </w:r>
    </w:p>
    <w:p w14:paraId="1E73338D" w14:textId="77777777" w:rsidR="00E50409" w:rsidRPr="00CD705E" w:rsidRDefault="00E50409" w:rsidP="00AD7D19">
      <w:pPr>
        <w:spacing w:after="0" w:line="240" w:lineRule="auto"/>
        <w:jc w:val="both"/>
        <w:rPr>
          <w:bCs/>
          <w:lang w:val="en-GB"/>
        </w:rPr>
      </w:pPr>
    </w:p>
    <w:p w14:paraId="10AE3A70" w14:textId="77777777" w:rsidR="00AD7D19" w:rsidRPr="0078371E" w:rsidRDefault="00AD7D19" w:rsidP="00AD7D19">
      <w:pPr>
        <w:spacing w:after="0" w:line="240" w:lineRule="auto"/>
        <w:jc w:val="both"/>
        <w:rPr>
          <w:bCs/>
          <w:lang w:val="en-US"/>
        </w:rPr>
      </w:pPr>
      <w:r>
        <w:rPr>
          <w:bCs/>
          <w:lang w:val="en-US"/>
        </w:rPr>
        <w:t>LEUCHTMANN, A.; BACON, C.; SCHARDL, C.; WHITE, J.; TADYCH, M. 2014.</w:t>
      </w:r>
      <w:r w:rsidRPr="0078371E">
        <w:rPr>
          <w:shd w:val="clear" w:color="auto" w:fill="FFFFFF"/>
          <w:lang w:val="en-US"/>
        </w:rPr>
        <w:t xml:space="preserve"> </w:t>
      </w:r>
      <w:r w:rsidRPr="00C33E94">
        <w:rPr>
          <w:shd w:val="clear" w:color="auto" w:fill="FFFFFF"/>
          <w:lang w:val="en-US"/>
        </w:rPr>
        <w:t>Nomenclatural realignment of </w:t>
      </w:r>
      <w:r w:rsidRPr="00C33E94">
        <w:rPr>
          <w:i/>
          <w:iCs/>
          <w:shd w:val="clear" w:color="auto" w:fill="FFFFFF"/>
          <w:lang w:val="en-US"/>
        </w:rPr>
        <w:t>Neotyphodium</w:t>
      </w:r>
      <w:r w:rsidRPr="00C33E94">
        <w:rPr>
          <w:shd w:val="clear" w:color="auto" w:fill="FFFFFF"/>
          <w:lang w:val="en-US"/>
        </w:rPr>
        <w:t> species with genus </w:t>
      </w:r>
      <w:r w:rsidRPr="00C33E94">
        <w:rPr>
          <w:i/>
          <w:iCs/>
          <w:shd w:val="clear" w:color="auto" w:fill="FFFFFF"/>
          <w:lang w:val="en-US"/>
        </w:rPr>
        <w:t>Epicholë.</w:t>
      </w:r>
      <w:r w:rsidRPr="00C33E94">
        <w:rPr>
          <w:shd w:val="clear" w:color="auto" w:fill="FFFFFF"/>
          <w:lang w:val="en-US"/>
        </w:rPr>
        <w:t> </w:t>
      </w:r>
      <w:r w:rsidRPr="00C33E94">
        <w:rPr>
          <w:b/>
          <w:bCs/>
          <w:shd w:val="clear" w:color="auto" w:fill="FFFFFF"/>
          <w:lang w:val="en-US"/>
        </w:rPr>
        <w:t>Mycologia</w:t>
      </w:r>
      <w:r w:rsidRPr="00C33E94">
        <w:rPr>
          <w:shd w:val="clear" w:color="auto" w:fill="FFFFFF"/>
          <w:lang w:val="en-US"/>
        </w:rPr>
        <w:t>. v.106</w:t>
      </w:r>
      <w:r>
        <w:rPr>
          <w:shd w:val="clear" w:color="auto" w:fill="FFFFFF"/>
          <w:lang w:val="en-US"/>
        </w:rPr>
        <w:t>, n. 2</w:t>
      </w:r>
      <w:r w:rsidRPr="00C33E94">
        <w:rPr>
          <w:shd w:val="clear" w:color="auto" w:fill="FFFFFF"/>
          <w:lang w:val="en-US"/>
        </w:rPr>
        <w:t xml:space="preserve">, </w:t>
      </w:r>
      <w:r>
        <w:rPr>
          <w:shd w:val="clear" w:color="auto" w:fill="FFFFFF"/>
          <w:lang w:val="en-US"/>
        </w:rPr>
        <w:t xml:space="preserve">p. </w:t>
      </w:r>
      <w:r w:rsidRPr="00C33E94">
        <w:rPr>
          <w:shd w:val="clear" w:color="auto" w:fill="FFFFFF"/>
          <w:lang w:val="en-US"/>
        </w:rPr>
        <w:t>202-215</w:t>
      </w:r>
      <w:r>
        <w:rPr>
          <w:shd w:val="clear" w:color="auto" w:fill="FFFFFF"/>
          <w:lang w:val="en-US"/>
        </w:rPr>
        <w:t>.</w:t>
      </w:r>
    </w:p>
    <w:p w14:paraId="6B46A82A" w14:textId="77777777" w:rsidR="00AD7D19" w:rsidRPr="00AD7D19" w:rsidRDefault="00AD7D19" w:rsidP="00AD7D19">
      <w:pPr>
        <w:spacing w:after="0" w:line="240" w:lineRule="auto"/>
        <w:jc w:val="both"/>
        <w:rPr>
          <w:bCs/>
          <w:lang w:val="en-US"/>
        </w:rPr>
      </w:pPr>
    </w:p>
    <w:p w14:paraId="448D5D0C" w14:textId="16C9396F" w:rsidR="00E50409" w:rsidRDefault="00E50409" w:rsidP="00AD7D19">
      <w:pPr>
        <w:tabs>
          <w:tab w:val="left" w:pos="1724"/>
        </w:tabs>
        <w:spacing w:after="0" w:line="240" w:lineRule="auto"/>
        <w:jc w:val="both"/>
        <w:rPr>
          <w:bCs/>
          <w:iCs/>
        </w:rPr>
      </w:pPr>
      <w:r w:rsidRPr="005C1BA1">
        <w:rPr>
          <w:bCs/>
          <w:iCs/>
        </w:rPr>
        <w:t xml:space="preserve">REBOUÇAS, A. C. </w:t>
      </w:r>
      <w:r w:rsidRPr="005C1BA1">
        <w:rPr>
          <w:b/>
          <w:bCs/>
          <w:iCs/>
        </w:rPr>
        <w:t>Água doce no mundo e no Brasil</w:t>
      </w:r>
      <w:r w:rsidRPr="005C1BA1">
        <w:rPr>
          <w:bCs/>
          <w:iCs/>
        </w:rPr>
        <w:t>. In: REBOUÇAS, A. C., BRAGA,</w:t>
      </w:r>
      <w:r w:rsidR="004D795C">
        <w:rPr>
          <w:bCs/>
          <w:iCs/>
        </w:rPr>
        <w:t xml:space="preserve"> </w:t>
      </w:r>
      <w:r w:rsidRPr="005C1BA1">
        <w:rPr>
          <w:bCs/>
          <w:iCs/>
        </w:rPr>
        <w:t>B.</w:t>
      </w:r>
      <w:r w:rsidR="004D795C">
        <w:rPr>
          <w:bCs/>
          <w:iCs/>
        </w:rPr>
        <w:t>;</w:t>
      </w:r>
      <w:r w:rsidRPr="005C1BA1">
        <w:rPr>
          <w:bCs/>
          <w:iCs/>
        </w:rPr>
        <w:t xml:space="preserve"> TUNDISI, J. G. (Orgs.). Águas Doces no Brasil: capital ecológico, uso e conservação. 2 ed. São Paulo: Escrituras Editora, 2002. Cap. 1, p 1-37</w:t>
      </w:r>
      <w:r w:rsidR="00717982">
        <w:rPr>
          <w:bCs/>
          <w:iCs/>
        </w:rPr>
        <w:t>.</w:t>
      </w:r>
    </w:p>
    <w:p w14:paraId="2BA02CA6" w14:textId="77777777" w:rsidR="00152C1E" w:rsidRDefault="00152C1E" w:rsidP="00AD7D19">
      <w:pPr>
        <w:tabs>
          <w:tab w:val="left" w:pos="1724"/>
        </w:tabs>
        <w:spacing w:after="0" w:line="240" w:lineRule="auto"/>
        <w:jc w:val="both"/>
        <w:rPr>
          <w:bCs/>
          <w:iCs/>
        </w:rPr>
      </w:pPr>
    </w:p>
    <w:p w14:paraId="74D37ABB" w14:textId="5D1E8395" w:rsidR="00847544" w:rsidRDefault="00E50409" w:rsidP="00AD7D19">
      <w:pPr>
        <w:autoSpaceDE w:val="0"/>
        <w:spacing w:after="0" w:line="240" w:lineRule="auto"/>
        <w:jc w:val="both"/>
      </w:pPr>
      <w:r w:rsidRPr="005C1BA1">
        <w:t>SANTOS, D</w:t>
      </w:r>
      <w:r w:rsidR="00553507">
        <w:t>.</w:t>
      </w:r>
      <w:r w:rsidRPr="005C1BA1">
        <w:t xml:space="preserve"> </w:t>
      </w:r>
      <w:r w:rsidRPr="005C1BA1">
        <w:rPr>
          <w:b/>
        </w:rPr>
        <w:t>Os meandros das águas: zoneamento e gestão da sub-bacia hidrográfica do riacho Jacaré, baixo São Francisco.</w:t>
      </w:r>
      <w:r w:rsidRPr="005C1BA1">
        <w:t xml:space="preserve"> UFS, São Cristóvão, SE. Dissertação (Mestrado em Desenvolvimento e Meio Ambiente) – Universidade Federal de Sergipe. São Cristóvão, 2004.  81p.</w:t>
      </w:r>
    </w:p>
    <w:p w14:paraId="67049A55" w14:textId="77777777" w:rsidR="00847544" w:rsidRDefault="00847544" w:rsidP="00AD7D19">
      <w:pPr>
        <w:spacing w:after="0" w:line="240" w:lineRule="auto"/>
        <w:jc w:val="both"/>
        <w:rPr>
          <w:bCs/>
        </w:rPr>
      </w:pPr>
    </w:p>
    <w:p w14:paraId="06D3355A" w14:textId="17C7CCB3" w:rsidR="00E50409" w:rsidRDefault="00E50409" w:rsidP="00AD7D19">
      <w:pPr>
        <w:spacing w:after="0" w:line="240" w:lineRule="auto"/>
        <w:jc w:val="both"/>
      </w:pPr>
      <w:r w:rsidRPr="005C1BA1">
        <w:rPr>
          <w:bCs/>
        </w:rPr>
        <w:t xml:space="preserve">SOUZA, L. D.; SOUZA, L. S.; LEDO, C. A. S. Sistema radicular dos citros em Neossolo Quartzarênico dos Tabuleiros Costeiros sob irrigação e sequeiro. </w:t>
      </w:r>
      <w:r w:rsidRPr="005C1BA1">
        <w:rPr>
          <w:b/>
        </w:rPr>
        <w:t>Pesquisa Agropecuária Brasileira</w:t>
      </w:r>
      <w:r w:rsidRPr="005C1BA1">
        <w:t>, Brasília, v.42, n.10, p.1373-1381, 2007.</w:t>
      </w:r>
    </w:p>
    <w:p w14:paraId="2A1FC4E4" w14:textId="77777777" w:rsidR="00F80989" w:rsidRDefault="00F80989" w:rsidP="00AD7D19">
      <w:pPr>
        <w:spacing w:after="0" w:line="240" w:lineRule="auto"/>
        <w:jc w:val="both"/>
      </w:pPr>
    </w:p>
    <w:p w14:paraId="7786C972" w14:textId="15E68450" w:rsidR="00525A03" w:rsidRDefault="00F80989" w:rsidP="00525A03">
      <w:pPr>
        <w:spacing w:after="0" w:line="240" w:lineRule="auto"/>
        <w:jc w:val="both"/>
      </w:pPr>
      <w:r>
        <w:t xml:space="preserve">SOUZA, L. S.; BORGES, A. L.; REZENDE, J. O. Influência da correção e do preparo do solo sobre algumas propriedades químicas do solo cultivado com bananeiras. In: REUNIÃO BRASILEIRA DE FERTILIDADE DO SOLO E NUTRIÇÃO DE PLANTAS, 21, 1994, Petrolina. </w:t>
      </w:r>
      <w:r>
        <w:rPr>
          <w:b/>
          <w:bCs/>
        </w:rPr>
        <w:t>Anais</w:t>
      </w:r>
      <w:r>
        <w:t>... Petrolina: EMBRAPA, CPATSA, 1994. p. 3-4.</w:t>
      </w:r>
    </w:p>
    <w:p w14:paraId="134ACC47" w14:textId="77777777" w:rsidR="00525A03" w:rsidRDefault="00525A03" w:rsidP="00525A03">
      <w:pPr>
        <w:spacing w:after="0" w:line="240" w:lineRule="auto"/>
        <w:jc w:val="both"/>
      </w:pPr>
    </w:p>
    <w:p w14:paraId="7E729179" w14:textId="77777777" w:rsidR="00525A03" w:rsidRDefault="00525A03" w:rsidP="00525A03">
      <w:pPr>
        <w:spacing w:after="0" w:line="240" w:lineRule="auto"/>
        <w:jc w:val="both"/>
      </w:pPr>
    </w:p>
    <w:p w14:paraId="22CFCC3C" w14:textId="00DD9D21" w:rsidR="00553507" w:rsidRPr="00525A03" w:rsidRDefault="00525A03" w:rsidP="00525A03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b/>
          <w:bCs/>
          <w:color w:val="000000" w:themeColor="text1"/>
        </w:rPr>
      </w:pPr>
      <w:r w:rsidRPr="00525A03">
        <w:rPr>
          <w:b/>
          <w:bCs/>
          <w:color w:val="000000" w:themeColor="text1"/>
        </w:rPr>
        <w:t>AGRADECIMENTOS</w:t>
      </w:r>
    </w:p>
    <w:p w14:paraId="40D060FE" w14:textId="77777777" w:rsidR="00964E94" w:rsidRDefault="00964E94" w:rsidP="00AF75CB">
      <w:pPr>
        <w:spacing w:after="0"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Item opcional. </w:t>
      </w:r>
    </w:p>
    <w:p w14:paraId="43C9087F" w14:textId="77777777" w:rsidR="005777B6" w:rsidRPr="004B5EB7" w:rsidRDefault="005777B6" w:rsidP="00AD7D19">
      <w:pPr>
        <w:spacing w:after="0" w:line="360" w:lineRule="auto"/>
        <w:jc w:val="both"/>
        <w:rPr>
          <w:b/>
          <w:lang w:val="en-US"/>
        </w:rPr>
      </w:pPr>
    </w:p>
    <w:sectPr w:rsidR="005777B6" w:rsidRPr="004B5EB7" w:rsidSect="00AF75CB">
      <w:headerReference w:type="default" r:id="rId11"/>
      <w:headerReference w:type="first" r:id="rId12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150E3" w14:textId="77777777" w:rsidR="00FE4601" w:rsidRDefault="00FE4601">
      <w:pPr>
        <w:spacing w:after="0" w:line="240" w:lineRule="auto"/>
      </w:pPr>
      <w:r>
        <w:separator/>
      </w:r>
    </w:p>
  </w:endnote>
  <w:endnote w:type="continuationSeparator" w:id="0">
    <w:p w14:paraId="67C61611" w14:textId="77777777" w:rsidR="00FE4601" w:rsidRDefault="00FE4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3E6E7" w14:textId="77777777" w:rsidR="00FE4601" w:rsidRDefault="00FE4601">
      <w:pPr>
        <w:spacing w:after="0" w:line="240" w:lineRule="auto"/>
      </w:pPr>
      <w:r>
        <w:separator/>
      </w:r>
    </w:p>
  </w:footnote>
  <w:footnote w:type="continuationSeparator" w:id="0">
    <w:p w14:paraId="16B559F0" w14:textId="77777777" w:rsidR="00FE4601" w:rsidRDefault="00FE4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F22D0" w14:textId="6C686823" w:rsidR="00E32240" w:rsidRDefault="00525A03" w:rsidP="000E7B36">
    <w:pPr>
      <w:pStyle w:val="Cabealho"/>
      <w:jc w:val="center"/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07D15274" wp14:editId="7C6FF142">
          <wp:simplePos x="0" y="0"/>
          <wp:positionH relativeFrom="page">
            <wp:posOffset>-30480</wp:posOffset>
          </wp:positionH>
          <wp:positionV relativeFrom="paragraph">
            <wp:posOffset>10316845</wp:posOffset>
          </wp:positionV>
          <wp:extent cx="7617906" cy="1453831"/>
          <wp:effectExtent l="0" t="0" r="2540" b="0"/>
          <wp:wrapNone/>
          <wp:docPr id="11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240750" name="Imagem 1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7906" cy="1453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592F" w14:textId="6D877C91" w:rsidR="00AF75CB" w:rsidRDefault="00AF75CB">
    <w:pPr>
      <w:pStyle w:val="Cabealho"/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01C2AFCE" wp14:editId="31D7FC42">
          <wp:simplePos x="0" y="0"/>
          <wp:positionH relativeFrom="page">
            <wp:posOffset>-9525</wp:posOffset>
          </wp:positionH>
          <wp:positionV relativeFrom="paragraph">
            <wp:posOffset>-450215</wp:posOffset>
          </wp:positionV>
          <wp:extent cx="7617906" cy="1453831"/>
          <wp:effectExtent l="0" t="0" r="2540" b="0"/>
          <wp:wrapNone/>
          <wp:docPr id="489240750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240750" name="Imagem 1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7906" cy="1453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66823"/>
    <w:multiLevelType w:val="multilevel"/>
    <w:tmpl w:val="69FEC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EF147A0"/>
    <w:multiLevelType w:val="hybridMultilevel"/>
    <w:tmpl w:val="F0881D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37F66"/>
    <w:multiLevelType w:val="multilevel"/>
    <w:tmpl w:val="69FEC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0C23F8F"/>
    <w:multiLevelType w:val="hybridMultilevel"/>
    <w:tmpl w:val="21369E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77B72"/>
    <w:multiLevelType w:val="multilevel"/>
    <w:tmpl w:val="69FEC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FB84328"/>
    <w:multiLevelType w:val="hybridMultilevel"/>
    <w:tmpl w:val="3456528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170A74"/>
    <w:multiLevelType w:val="hybridMultilevel"/>
    <w:tmpl w:val="6A944EC4"/>
    <w:lvl w:ilvl="0" w:tplc="0416000F">
      <w:start w:val="1"/>
      <w:numFmt w:val="decimal"/>
      <w:lvlText w:val="%1."/>
      <w:lvlJc w:val="left"/>
      <w:pPr>
        <w:ind w:left="4002" w:hanging="360"/>
      </w:pPr>
    </w:lvl>
    <w:lvl w:ilvl="1" w:tplc="04160019" w:tentative="1">
      <w:start w:val="1"/>
      <w:numFmt w:val="lowerLetter"/>
      <w:lvlText w:val="%2."/>
      <w:lvlJc w:val="left"/>
      <w:pPr>
        <w:ind w:left="4722" w:hanging="360"/>
      </w:pPr>
    </w:lvl>
    <w:lvl w:ilvl="2" w:tplc="0416001B" w:tentative="1">
      <w:start w:val="1"/>
      <w:numFmt w:val="lowerRoman"/>
      <w:lvlText w:val="%3."/>
      <w:lvlJc w:val="right"/>
      <w:pPr>
        <w:ind w:left="5442" w:hanging="180"/>
      </w:pPr>
    </w:lvl>
    <w:lvl w:ilvl="3" w:tplc="0416000F" w:tentative="1">
      <w:start w:val="1"/>
      <w:numFmt w:val="decimal"/>
      <w:lvlText w:val="%4."/>
      <w:lvlJc w:val="left"/>
      <w:pPr>
        <w:ind w:left="6162" w:hanging="360"/>
      </w:pPr>
    </w:lvl>
    <w:lvl w:ilvl="4" w:tplc="04160019" w:tentative="1">
      <w:start w:val="1"/>
      <w:numFmt w:val="lowerLetter"/>
      <w:lvlText w:val="%5."/>
      <w:lvlJc w:val="left"/>
      <w:pPr>
        <w:ind w:left="6882" w:hanging="360"/>
      </w:pPr>
    </w:lvl>
    <w:lvl w:ilvl="5" w:tplc="0416001B" w:tentative="1">
      <w:start w:val="1"/>
      <w:numFmt w:val="lowerRoman"/>
      <w:lvlText w:val="%6."/>
      <w:lvlJc w:val="right"/>
      <w:pPr>
        <w:ind w:left="7602" w:hanging="180"/>
      </w:pPr>
    </w:lvl>
    <w:lvl w:ilvl="6" w:tplc="0416000F" w:tentative="1">
      <w:start w:val="1"/>
      <w:numFmt w:val="decimal"/>
      <w:lvlText w:val="%7."/>
      <w:lvlJc w:val="left"/>
      <w:pPr>
        <w:ind w:left="8322" w:hanging="360"/>
      </w:pPr>
    </w:lvl>
    <w:lvl w:ilvl="7" w:tplc="04160019" w:tentative="1">
      <w:start w:val="1"/>
      <w:numFmt w:val="lowerLetter"/>
      <w:lvlText w:val="%8."/>
      <w:lvlJc w:val="left"/>
      <w:pPr>
        <w:ind w:left="9042" w:hanging="360"/>
      </w:pPr>
    </w:lvl>
    <w:lvl w:ilvl="8" w:tplc="0416001B" w:tentative="1">
      <w:start w:val="1"/>
      <w:numFmt w:val="lowerRoman"/>
      <w:lvlText w:val="%9."/>
      <w:lvlJc w:val="right"/>
      <w:pPr>
        <w:ind w:left="9762" w:hanging="180"/>
      </w:pPr>
    </w:lvl>
  </w:abstractNum>
  <w:abstractNum w:abstractNumId="7" w15:restartNumberingAfterBreak="0">
    <w:nsid w:val="7CA214E3"/>
    <w:multiLevelType w:val="multilevel"/>
    <w:tmpl w:val="F24C06A2"/>
    <w:lvl w:ilvl="0">
      <w:start w:val="1"/>
      <w:numFmt w:val="decimal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 w16cid:durableId="1751343765">
    <w:abstractNumId w:val="7"/>
  </w:num>
  <w:num w:numId="2" w16cid:durableId="1753160302">
    <w:abstractNumId w:val="3"/>
  </w:num>
  <w:num w:numId="3" w16cid:durableId="511800367">
    <w:abstractNumId w:val="4"/>
  </w:num>
  <w:num w:numId="4" w16cid:durableId="1322464368">
    <w:abstractNumId w:val="6"/>
  </w:num>
  <w:num w:numId="5" w16cid:durableId="1157528811">
    <w:abstractNumId w:val="1"/>
  </w:num>
  <w:num w:numId="6" w16cid:durableId="189340668">
    <w:abstractNumId w:val="5"/>
  </w:num>
  <w:num w:numId="7" w16cid:durableId="1142770620">
    <w:abstractNumId w:val="0"/>
  </w:num>
  <w:num w:numId="8" w16cid:durableId="1368527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487"/>
    <w:rsid w:val="00037DFD"/>
    <w:rsid w:val="00053501"/>
    <w:rsid w:val="00054727"/>
    <w:rsid w:val="00064904"/>
    <w:rsid w:val="0008205A"/>
    <w:rsid w:val="000B4667"/>
    <w:rsid w:val="001450A8"/>
    <w:rsid w:val="00152C1E"/>
    <w:rsid w:val="00160487"/>
    <w:rsid w:val="001672BC"/>
    <w:rsid w:val="001738F6"/>
    <w:rsid w:val="0018525A"/>
    <w:rsid w:val="001A6104"/>
    <w:rsid w:val="001C622E"/>
    <w:rsid w:val="001D4030"/>
    <w:rsid w:val="001E0179"/>
    <w:rsid w:val="00215981"/>
    <w:rsid w:val="002221A6"/>
    <w:rsid w:val="002249E8"/>
    <w:rsid w:val="00275181"/>
    <w:rsid w:val="002A21F9"/>
    <w:rsid w:val="002B3ED7"/>
    <w:rsid w:val="002B7F8F"/>
    <w:rsid w:val="002D23E1"/>
    <w:rsid w:val="0031301B"/>
    <w:rsid w:val="0033711C"/>
    <w:rsid w:val="0037193A"/>
    <w:rsid w:val="00381086"/>
    <w:rsid w:val="0038627F"/>
    <w:rsid w:val="003F6104"/>
    <w:rsid w:val="00402F48"/>
    <w:rsid w:val="004201B0"/>
    <w:rsid w:val="004B052C"/>
    <w:rsid w:val="004B3185"/>
    <w:rsid w:val="004B5EB7"/>
    <w:rsid w:val="004D795C"/>
    <w:rsid w:val="005054CE"/>
    <w:rsid w:val="00525A03"/>
    <w:rsid w:val="0052698D"/>
    <w:rsid w:val="0053497B"/>
    <w:rsid w:val="00540D68"/>
    <w:rsid w:val="00542657"/>
    <w:rsid w:val="00552621"/>
    <w:rsid w:val="00553507"/>
    <w:rsid w:val="005542C1"/>
    <w:rsid w:val="005777B6"/>
    <w:rsid w:val="005876A1"/>
    <w:rsid w:val="005A5565"/>
    <w:rsid w:val="005C1BA1"/>
    <w:rsid w:val="005F294A"/>
    <w:rsid w:val="00606821"/>
    <w:rsid w:val="00616BF6"/>
    <w:rsid w:val="006606B8"/>
    <w:rsid w:val="006929E2"/>
    <w:rsid w:val="006B341F"/>
    <w:rsid w:val="006C3659"/>
    <w:rsid w:val="006D2F14"/>
    <w:rsid w:val="006E1B9D"/>
    <w:rsid w:val="006F23D9"/>
    <w:rsid w:val="00717982"/>
    <w:rsid w:val="0073495E"/>
    <w:rsid w:val="00747B5E"/>
    <w:rsid w:val="007712E1"/>
    <w:rsid w:val="007831A5"/>
    <w:rsid w:val="0078371E"/>
    <w:rsid w:val="007938DE"/>
    <w:rsid w:val="007F3D21"/>
    <w:rsid w:val="00806A2F"/>
    <w:rsid w:val="00810032"/>
    <w:rsid w:val="00844C16"/>
    <w:rsid w:val="00846F1F"/>
    <w:rsid w:val="00847544"/>
    <w:rsid w:val="00863911"/>
    <w:rsid w:val="008C2393"/>
    <w:rsid w:val="008E4F79"/>
    <w:rsid w:val="008E5838"/>
    <w:rsid w:val="008F7B0A"/>
    <w:rsid w:val="00930279"/>
    <w:rsid w:val="00942F7A"/>
    <w:rsid w:val="00956986"/>
    <w:rsid w:val="00964E94"/>
    <w:rsid w:val="00982227"/>
    <w:rsid w:val="00990377"/>
    <w:rsid w:val="009D0116"/>
    <w:rsid w:val="009D1D4B"/>
    <w:rsid w:val="009D7E8D"/>
    <w:rsid w:val="00A10567"/>
    <w:rsid w:val="00A52862"/>
    <w:rsid w:val="00A60516"/>
    <w:rsid w:val="00AD7D19"/>
    <w:rsid w:val="00AF75CB"/>
    <w:rsid w:val="00B1512C"/>
    <w:rsid w:val="00B20645"/>
    <w:rsid w:val="00B3125D"/>
    <w:rsid w:val="00B32CD0"/>
    <w:rsid w:val="00B640B7"/>
    <w:rsid w:val="00B906EF"/>
    <w:rsid w:val="00B91C79"/>
    <w:rsid w:val="00BA3B9A"/>
    <w:rsid w:val="00BB448E"/>
    <w:rsid w:val="00BE5E82"/>
    <w:rsid w:val="00C05B1D"/>
    <w:rsid w:val="00C13077"/>
    <w:rsid w:val="00C33E94"/>
    <w:rsid w:val="00CA3891"/>
    <w:rsid w:val="00CB4407"/>
    <w:rsid w:val="00CB7A22"/>
    <w:rsid w:val="00CD705E"/>
    <w:rsid w:val="00D061AB"/>
    <w:rsid w:val="00D666E8"/>
    <w:rsid w:val="00E203D8"/>
    <w:rsid w:val="00E232A6"/>
    <w:rsid w:val="00E32240"/>
    <w:rsid w:val="00E50409"/>
    <w:rsid w:val="00F4082D"/>
    <w:rsid w:val="00F80989"/>
    <w:rsid w:val="00F94229"/>
    <w:rsid w:val="00FB7FB2"/>
    <w:rsid w:val="00FC18CF"/>
    <w:rsid w:val="00FD4623"/>
    <w:rsid w:val="00FE4601"/>
    <w:rsid w:val="00FE4E1C"/>
    <w:rsid w:val="00FE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2E3D4"/>
  <w15:chartTrackingRefBased/>
  <w15:docId w15:val="{7A5F7FAA-901E-496F-B408-397E6D80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487"/>
  </w:style>
  <w:style w:type="paragraph" w:styleId="Ttulo1">
    <w:name w:val="heading 1"/>
    <w:basedOn w:val="Normal"/>
    <w:next w:val="Normal"/>
    <w:link w:val="Ttulo1Char"/>
    <w:uiPriority w:val="9"/>
    <w:qFormat/>
    <w:rsid w:val="00525A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04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0487"/>
  </w:style>
  <w:style w:type="paragraph" w:styleId="Corpodetexto">
    <w:name w:val="Body Text"/>
    <w:basedOn w:val="Normal"/>
    <w:link w:val="CorpodetextoChar"/>
    <w:uiPriority w:val="99"/>
    <w:unhideWhenUsed/>
    <w:rsid w:val="006D2F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D2F14"/>
  </w:style>
  <w:style w:type="table" w:customStyle="1" w:styleId="TableNormal">
    <w:name w:val="Table Normal"/>
    <w:uiPriority w:val="2"/>
    <w:semiHidden/>
    <w:unhideWhenUsed/>
    <w:qFormat/>
    <w:rsid w:val="005777B6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777B6"/>
    <w:pPr>
      <w:widowControl w:val="0"/>
      <w:autoSpaceDE w:val="0"/>
      <w:autoSpaceDN w:val="0"/>
      <w:spacing w:after="0" w:line="203" w:lineRule="exact"/>
      <w:ind w:left="818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712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12E1"/>
  </w:style>
  <w:style w:type="paragraph" w:styleId="PargrafodaLista">
    <w:name w:val="List Paragraph"/>
    <w:basedOn w:val="Normal"/>
    <w:uiPriority w:val="34"/>
    <w:qFormat/>
    <w:rsid w:val="006606B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906E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906EF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525A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2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cbhsaofrancisco.org.br/planoderecursoshidricos/relatorio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69F0-F056-4AAF-B092-260160D36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1447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Neide Ribeiro dos Santos</dc:creator>
  <cp:keywords/>
  <dc:description/>
  <cp:lastModifiedBy>Beatriz Freitas Lemos</cp:lastModifiedBy>
  <cp:revision>3</cp:revision>
  <dcterms:created xsi:type="dcterms:W3CDTF">2026-04-27T15:37:00Z</dcterms:created>
  <dcterms:modified xsi:type="dcterms:W3CDTF">2026-04-30T12:40:00Z</dcterms:modified>
</cp:coreProperties>
</file>